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4388F" w14:textId="22BF14F1" w:rsidR="00B27CEF" w:rsidRPr="00E21138" w:rsidRDefault="00D0125A" w:rsidP="009F6C17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Data Gathered from </w:t>
      </w:r>
      <w:r w:rsidR="005C651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Employers</w:t>
      </w:r>
      <w:r w:rsidR="00646C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(Supervisors of First-Year Teachers)</w:t>
      </w:r>
    </w:p>
    <w:p w14:paraId="460D5D86" w14:textId="09C9C84E" w:rsidR="005F48AF" w:rsidRPr="009F6C17" w:rsidRDefault="005F48AF">
      <w:pPr>
        <w:rPr>
          <w:rFonts w:ascii="Times New Roman" w:hAnsi="Times New Roman" w:cs="Times New Roman"/>
          <w:sz w:val="22"/>
          <w:szCs w:val="22"/>
        </w:rPr>
      </w:pPr>
    </w:p>
    <w:p w14:paraId="2B1F08E8" w14:textId="190CA223" w:rsidR="00D0125A" w:rsidRPr="00D0125A" w:rsidRDefault="00D0125A" w:rsidP="00D0125A">
      <w:pPr>
        <w:rPr>
          <w:rFonts w:ascii="Times New Roman" w:eastAsia="Times New Roman" w:hAnsi="Times New Roman" w:cs="Times New Roman"/>
          <w:sz w:val="22"/>
          <w:szCs w:val="22"/>
        </w:rPr>
      </w:pPr>
      <w:r w:rsidRPr="00D0125A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495AAD">
        <w:rPr>
          <w:rFonts w:ascii="Times New Roman" w:eastAsia="Times New Roman" w:hAnsi="Times New Roman" w:cs="Times New Roman"/>
          <w:sz w:val="22"/>
          <w:szCs w:val="22"/>
        </w:rPr>
        <w:t xml:space="preserve">employers (primarily principals) of </w:t>
      </w:r>
      <w:r w:rsidR="004B63F5">
        <w:rPr>
          <w:rFonts w:ascii="Times New Roman" w:eastAsia="Times New Roman" w:hAnsi="Times New Roman" w:cs="Times New Roman"/>
          <w:sz w:val="22"/>
          <w:szCs w:val="22"/>
        </w:rPr>
        <w:t xml:space="preserve">the EPP’s </w:t>
      </w:r>
      <w:r w:rsidRPr="00D0125A">
        <w:rPr>
          <w:rFonts w:ascii="Times New Roman" w:eastAsia="Times New Roman" w:hAnsi="Times New Roman" w:cs="Times New Roman"/>
          <w:sz w:val="22"/>
          <w:szCs w:val="22"/>
        </w:rPr>
        <w:t>first-year teacher</w:t>
      </w:r>
      <w:r w:rsidR="00495AAD">
        <w:rPr>
          <w:rFonts w:ascii="Times New Roman" w:eastAsia="Times New Roman" w:hAnsi="Times New Roman" w:cs="Times New Roman"/>
          <w:sz w:val="22"/>
          <w:szCs w:val="22"/>
        </w:rPr>
        <w:t>s are</w:t>
      </w:r>
      <w:r w:rsidRPr="00D0125A">
        <w:rPr>
          <w:rFonts w:ascii="Times New Roman" w:eastAsia="Times New Roman" w:hAnsi="Times New Roman" w:cs="Times New Roman"/>
          <w:sz w:val="22"/>
          <w:szCs w:val="22"/>
        </w:rPr>
        <w:t xml:space="preserve"> survey</w:t>
      </w:r>
      <w:r w:rsidR="00495AAD">
        <w:rPr>
          <w:rFonts w:ascii="Times New Roman" w:eastAsia="Times New Roman" w:hAnsi="Times New Roman" w:cs="Times New Roman"/>
          <w:sz w:val="22"/>
          <w:szCs w:val="22"/>
        </w:rPr>
        <w:t>ed each spring. The</w:t>
      </w:r>
      <w:r w:rsidRPr="00D0125A">
        <w:rPr>
          <w:rFonts w:ascii="Times New Roman" w:eastAsia="Times New Roman" w:hAnsi="Times New Roman" w:cs="Times New Roman"/>
          <w:sz w:val="22"/>
          <w:szCs w:val="22"/>
        </w:rPr>
        <w:t xml:space="preserve"> results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95AAD">
        <w:rPr>
          <w:rFonts w:ascii="Times New Roman" w:eastAsia="Times New Roman" w:hAnsi="Times New Roman" w:cs="Times New Roman"/>
          <w:sz w:val="22"/>
          <w:szCs w:val="22"/>
        </w:rPr>
        <w:t xml:space="preserve">for this artifact </w:t>
      </w:r>
      <w:r>
        <w:rPr>
          <w:rFonts w:ascii="Times New Roman" w:eastAsia="Times New Roman" w:hAnsi="Times New Roman" w:cs="Times New Roman"/>
          <w:sz w:val="22"/>
          <w:szCs w:val="22"/>
        </w:rPr>
        <w:t>are</w:t>
      </w:r>
      <w:r w:rsidRPr="00D012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4" w:history="1">
        <w:r w:rsidRPr="00D0125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related to content knowledge a</w:t>
        </w:r>
        <w:r w:rsidRPr="00FD33B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nd</w:t>
        </w:r>
        <w:r w:rsidRPr="00D0125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 xml:space="preserve"> disaggregated</w:t>
        </w:r>
      </w:hyperlink>
      <w:r w:rsidRPr="00D0125A">
        <w:rPr>
          <w:rFonts w:ascii="Times New Roman" w:eastAsia="Times New Roman" w:hAnsi="Times New Roman" w:cs="Times New Roman"/>
          <w:sz w:val="22"/>
          <w:szCs w:val="22"/>
        </w:rPr>
        <w:t xml:space="preserve"> by teacher education program areas. </w:t>
      </w:r>
    </w:p>
    <w:p w14:paraId="129BFEFC" w14:textId="5F19F159" w:rsidR="005F48AF" w:rsidRPr="009F6C17" w:rsidRDefault="005F48AF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757F4D82" w14:textId="237DA33C" w:rsidR="00646C14" w:rsidRDefault="00646C14" w:rsidP="00646C14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Employer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Data are shared for one a single year like this </w:t>
      </w:r>
      <w:hyperlink r:id="rId5" w:history="1">
        <w:r w:rsidRPr="003D59AE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example gathered in the Spring of 2020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from the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supervisors of the EPP’s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2018-2019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first-year teachers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The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Employer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Data are also shared in Annual Unit Data Reports each August with the opportunity for stakeholders to view a more historic look at the </w:t>
      </w:r>
      <w:hyperlink r:id="rId6" w:history="1">
        <w:r w:rsidRPr="00565A77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data over time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14:paraId="68C0CF7A" w14:textId="77777777" w:rsidR="00646C14" w:rsidRDefault="00646C14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273EF8A" w14:textId="76F664B2" w:rsidR="00FD33BD" w:rsidRDefault="00495AAD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Employer</w:t>
      </w:r>
      <w:r w:rsidR="00FD33B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Survey </w:t>
      </w:r>
      <w:hyperlink r:id="rId7" w:history="1">
        <w:r w:rsidR="00FD33BD" w:rsidRPr="00FD33BD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Validity and Reliability</w:t>
        </w:r>
      </w:hyperlink>
      <w:r w:rsidR="00FD33B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551AF761" w14:textId="06911B29" w:rsidR="005F48AF" w:rsidRPr="009F6C17" w:rsidRDefault="005F48AF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07CB9BFC" w14:textId="763B0FAC" w:rsidR="005F48AF" w:rsidRPr="009F6C17" w:rsidRDefault="005F48AF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F6C1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The EPP’s assessment coordinator was </w:t>
      </w:r>
      <w:r w:rsidR="009F6C17" w:rsidRPr="009F6C1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 member of the </w:t>
      </w:r>
      <w:r w:rsidR="00D0125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Bush Grant funded Network for Excellence in Teaching (NExT)</w:t>
      </w:r>
      <w:r w:rsidR="009F6C17" w:rsidRPr="009F6C1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D0125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Common Metrics </w:t>
      </w:r>
      <w:r w:rsidR="009F6C17" w:rsidRPr="009F6C1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workgroups </w:t>
      </w:r>
      <w:r w:rsidR="00D0125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that developed the Exit Survey, Completer Survey, and Employer Survey that are identified as important assessment instruments for the EPP. </w:t>
      </w:r>
    </w:p>
    <w:p w14:paraId="05FE68B8" w14:textId="0C040F26" w:rsidR="009F7988" w:rsidRDefault="009F7988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2C5D00B" w14:textId="7DFBB2BE" w:rsidR="009F7988" w:rsidRPr="009F6C17" w:rsidRDefault="009F7988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The </w:t>
      </w:r>
      <w:r w:rsidR="007449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NExT Common Metrics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representatives worked to ensure </w:t>
      </w:r>
      <w:r w:rsidR="00E211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that the </w:t>
      </w:r>
      <w:r w:rsidR="007449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assessment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instrument </w:t>
      </w:r>
      <w:r w:rsidR="007449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satisfies</w:t>
      </w:r>
      <w:r w:rsidR="00E211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CAEP sufficient level </w:t>
      </w:r>
      <w:r w:rsidR="007449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expectations or higher. </w:t>
      </w:r>
    </w:p>
    <w:p w14:paraId="27FF2717" w14:textId="77777777" w:rsidR="005F48AF" w:rsidRDefault="005F48AF" w:rsidP="005F48AF">
      <w:pPr>
        <w:rPr>
          <w:rFonts w:ascii="Franklin Gothic Medium" w:eastAsia="Times New Roman" w:hAnsi="Franklin Gothic Medium" w:cs="Times New Roman"/>
          <w:color w:val="000000"/>
          <w:sz w:val="21"/>
          <w:szCs w:val="21"/>
          <w:shd w:val="clear" w:color="auto" w:fill="FFFFFF"/>
        </w:rPr>
      </w:pPr>
    </w:p>
    <w:p w14:paraId="518D36AF" w14:textId="77777777" w:rsidR="005F48AF" w:rsidRDefault="005F48AF" w:rsidP="005F48AF">
      <w:pPr>
        <w:rPr>
          <w:rFonts w:ascii="Franklin Gothic Medium" w:eastAsia="Times New Roman" w:hAnsi="Franklin Gothic Medium" w:cs="Times New Roman"/>
          <w:color w:val="000000"/>
          <w:sz w:val="21"/>
          <w:szCs w:val="21"/>
          <w:shd w:val="clear" w:color="auto" w:fill="FFFFFF"/>
        </w:rPr>
      </w:pPr>
    </w:p>
    <w:p w14:paraId="4ADF681A" w14:textId="77A99631" w:rsidR="005F48AF" w:rsidRDefault="005F48AF" w:rsidP="005F48AF">
      <w:pPr>
        <w:rPr>
          <w:rFonts w:ascii="Franklin Gothic Medium" w:eastAsia="Times New Roman" w:hAnsi="Franklin Gothic Medium" w:cs="Times New Roman"/>
          <w:color w:val="000000"/>
          <w:sz w:val="21"/>
          <w:szCs w:val="21"/>
          <w:shd w:val="clear" w:color="auto" w:fill="FFFFFF"/>
        </w:rPr>
      </w:pPr>
    </w:p>
    <w:p w14:paraId="3FF3D375" w14:textId="77777777" w:rsidR="005F48AF" w:rsidRDefault="005F48AF" w:rsidP="005F48AF">
      <w:pPr>
        <w:rPr>
          <w:rFonts w:ascii="Franklin Gothic Medium" w:eastAsia="Times New Roman" w:hAnsi="Franklin Gothic Medium" w:cs="Times New Roman"/>
          <w:color w:val="000000"/>
          <w:sz w:val="21"/>
          <w:szCs w:val="21"/>
          <w:shd w:val="clear" w:color="auto" w:fill="FFFFFF"/>
        </w:rPr>
      </w:pPr>
    </w:p>
    <w:p w14:paraId="652B7516" w14:textId="4F37C03B" w:rsidR="005F48AF" w:rsidRDefault="005F48AF" w:rsidP="005F48AF">
      <w:pPr>
        <w:rPr>
          <w:rFonts w:ascii="Franklin Gothic Medium" w:eastAsia="Times New Roman" w:hAnsi="Franklin Gothic Medium" w:cs="Times New Roman"/>
          <w:color w:val="000000"/>
          <w:sz w:val="21"/>
          <w:szCs w:val="21"/>
          <w:shd w:val="clear" w:color="auto" w:fill="FFFFFF"/>
        </w:rPr>
      </w:pPr>
    </w:p>
    <w:p w14:paraId="28D67F36" w14:textId="77777777" w:rsidR="005F48AF" w:rsidRPr="005F48AF" w:rsidRDefault="005F48AF" w:rsidP="005F48AF">
      <w:pPr>
        <w:rPr>
          <w:rFonts w:ascii="Times New Roman" w:eastAsia="Times New Roman" w:hAnsi="Times New Roman" w:cs="Times New Roman"/>
        </w:rPr>
      </w:pPr>
    </w:p>
    <w:p w14:paraId="1D161E06" w14:textId="77777777" w:rsidR="005F48AF" w:rsidRDefault="005F48AF"/>
    <w:sectPr w:rsidR="005F4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AF"/>
    <w:rsid w:val="00495AAD"/>
    <w:rsid w:val="004B63F5"/>
    <w:rsid w:val="005C6518"/>
    <w:rsid w:val="005F48AF"/>
    <w:rsid w:val="00646C14"/>
    <w:rsid w:val="00744923"/>
    <w:rsid w:val="009F6C17"/>
    <w:rsid w:val="009F7988"/>
    <w:rsid w:val="00C71F38"/>
    <w:rsid w:val="00D0125A"/>
    <w:rsid w:val="00DA464B"/>
    <w:rsid w:val="00DA7689"/>
    <w:rsid w:val="00E21138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6EC91"/>
  <w15:chartTrackingRefBased/>
  <w15:docId w15:val="{D32F2C9D-B4E0-054F-95D1-3EAF4A64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21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1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2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5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D3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atic1.squarespace.com/static/576c2250579fb30cbde835ea/t/5d77db0bfbd35b348d3f092d/1568135948516/Supervisor+Survey+2017+Validity+and+Reliabilit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suintasc.myefolio.com/Intasc2021/Uploads/Supervisor%20Survey%20Data%20Over%20Time%202012_2020.pdf" TargetMode="External"/><Relationship Id="rId5" Type="http://schemas.openxmlformats.org/officeDocument/2006/relationships/hyperlink" Target="https://vcsuintasc.myefolio.com/Intasc2021/Uploads/Employer%20Survey%20Data%20in%202020.pdf" TargetMode="External"/><Relationship Id="rId4" Type="http://schemas.openxmlformats.org/officeDocument/2006/relationships/hyperlink" Target="https://vcsuintasc.myefolio.com/Intasc2021/Uploads/2020%20State%20Report%20Employer%20Data%20related%20to%20Content%20Knowledg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Alan</dc:creator>
  <cp:keywords/>
  <dc:description/>
  <cp:lastModifiedBy>Olson, Alan</cp:lastModifiedBy>
  <cp:revision>4</cp:revision>
  <cp:lastPrinted>2020-10-28T03:44:00Z</cp:lastPrinted>
  <dcterms:created xsi:type="dcterms:W3CDTF">2020-10-28T03:44:00Z</dcterms:created>
  <dcterms:modified xsi:type="dcterms:W3CDTF">2020-11-10T19:47:00Z</dcterms:modified>
</cp:coreProperties>
</file>