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D5B08" w14:textId="4419C3F3" w:rsidR="007256E6" w:rsidRDefault="007256E6" w:rsidP="007256E6">
      <w:pPr>
        <w:pStyle w:val="ListParagraph"/>
        <w:spacing w:before="240"/>
        <w:ind w:left="0"/>
        <w:jc w:val="center"/>
        <w:rPr>
          <w:rFonts w:ascii="Times New Roman" w:hAnsi="Times New Roman" w:cs="Times New Roman"/>
          <w:b/>
          <w:bCs/>
          <w:sz w:val="28"/>
          <w:szCs w:val="28"/>
        </w:rPr>
      </w:pPr>
      <w:r w:rsidRPr="00AE43EE">
        <w:rPr>
          <w:rFonts w:ascii="Times New Roman" w:hAnsi="Times New Roman" w:cs="Times New Roman"/>
          <w:b/>
          <w:bCs/>
          <w:sz w:val="28"/>
          <w:szCs w:val="28"/>
        </w:rPr>
        <w:t>SECTION I: CONTEXTUAL INFORMATION</w:t>
      </w:r>
    </w:p>
    <w:p w14:paraId="2B7F1CD7" w14:textId="77777777" w:rsidR="007256E6" w:rsidRPr="00AE43EE" w:rsidRDefault="007256E6" w:rsidP="007256E6">
      <w:pPr>
        <w:pStyle w:val="ListParagraph"/>
        <w:spacing w:before="240"/>
        <w:ind w:left="0"/>
        <w:jc w:val="center"/>
        <w:rPr>
          <w:rFonts w:ascii="Times New Roman" w:hAnsi="Times New Roman" w:cs="Times New Roman"/>
          <w:b/>
          <w:bCs/>
          <w:sz w:val="28"/>
          <w:szCs w:val="28"/>
        </w:rPr>
      </w:pPr>
    </w:p>
    <w:p w14:paraId="41AA2842" w14:textId="77777777" w:rsidR="007256E6" w:rsidRPr="00AE43EE" w:rsidRDefault="007256E6" w:rsidP="007256E6">
      <w:pPr>
        <w:pStyle w:val="ListParagraph"/>
        <w:numPr>
          <w:ilvl w:val="0"/>
          <w:numId w:val="1"/>
        </w:numPr>
        <w:autoSpaceDE w:val="0"/>
        <w:autoSpaceDN w:val="0"/>
        <w:adjustRightInd w:val="0"/>
        <w:spacing w:after="0" w:line="240" w:lineRule="auto"/>
        <w:ind w:left="360"/>
        <w:rPr>
          <w:rFonts w:ascii="Times New Roman" w:hAnsi="Times New Roman" w:cs="Times New Roman"/>
          <w:b/>
          <w:bCs/>
          <w:color w:val="000000"/>
        </w:rPr>
      </w:pPr>
      <w:r w:rsidRPr="00AE43EE">
        <w:rPr>
          <w:rFonts w:ascii="Times New Roman" w:hAnsi="Times New Roman" w:cs="Times New Roman"/>
          <w:b/>
          <w:bCs/>
          <w:color w:val="000000"/>
        </w:rPr>
        <w:t xml:space="preserve">Candidate Information </w:t>
      </w:r>
    </w:p>
    <w:p w14:paraId="37D74A76" w14:textId="77777777" w:rsidR="007256E6" w:rsidRPr="00AE43EE" w:rsidRDefault="007256E6" w:rsidP="007256E6">
      <w:pPr>
        <w:autoSpaceDE w:val="0"/>
        <w:autoSpaceDN w:val="0"/>
        <w:adjustRightInd w:val="0"/>
        <w:jc w:val="center"/>
        <w:rPr>
          <w:color w:val="000000"/>
          <w:sz w:val="10"/>
          <w:szCs w:val="10"/>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846"/>
        <w:gridCol w:w="4171"/>
        <w:gridCol w:w="3323"/>
      </w:tblGrid>
      <w:tr w:rsidR="007256E6" w:rsidRPr="00AE43EE" w14:paraId="29BF8E5B" w14:textId="77777777" w:rsidTr="007256E6">
        <w:trPr>
          <w:trHeight w:val="296"/>
        </w:trPr>
        <w:tc>
          <w:tcPr>
            <w:tcW w:w="5000" w:type="pct"/>
            <w:gridSpan w:val="3"/>
            <w:tcBorders>
              <w:top w:val="single" w:sz="8" w:space="0" w:color="000000"/>
              <w:bottom w:val="single" w:sz="8" w:space="0" w:color="000000"/>
            </w:tcBorders>
          </w:tcPr>
          <w:p w14:paraId="59506C94" w14:textId="77777777" w:rsidR="007256E6" w:rsidRPr="00AE43EE" w:rsidRDefault="007256E6" w:rsidP="00BA2AAC">
            <w:pPr>
              <w:autoSpaceDE w:val="0"/>
              <w:autoSpaceDN w:val="0"/>
              <w:adjustRightInd w:val="0"/>
              <w:jc w:val="both"/>
              <w:rPr>
                <w:color w:val="000000"/>
                <w:sz w:val="22"/>
                <w:szCs w:val="22"/>
              </w:rPr>
            </w:pPr>
            <w:r w:rsidRPr="00AE43EE">
              <w:rPr>
                <w:b/>
                <w:bCs/>
                <w:color w:val="000000"/>
                <w:sz w:val="22"/>
                <w:szCs w:val="22"/>
              </w:rPr>
              <w:t>Directions:</w:t>
            </w:r>
            <w:r w:rsidRPr="00AE43EE">
              <w:rPr>
                <w:color w:val="000000"/>
                <w:sz w:val="22"/>
                <w:szCs w:val="22"/>
              </w:rPr>
              <w:t xml:space="preserve"> Provide three cycles of data on candidates enrolled* in the program and completing** the program, beginning with the most recent academic year for which numbers have been tabulated. Please report the data separately for the levels/tracks (e.g., baccalaureate, post-baccalaureate, alternate routes, master’s, doctorate) being addressed in this report. </w:t>
            </w:r>
          </w:p>
          <w:p w14:paraId="7D625030" w14:textId="77777777" w:rsidR="007256E6" w:rsidRPr="00AE43EE" w:rsidRDefault="007256E6" w:rsidP="00BA2AAC">
            <w:pPr>
              <w:autoSpaceDE w:val="0"/>
              <w:autoSpaceDN w:val="0"/>
              <w:adjustRightInd w:val="0"/>
              <w:jc w:val="both"/>
              <w:rPr>
                <w:color w:val="000000"/>
                <w:sz w:val="10"/>
                <w:szCs w:val="10"/>
              </w:rPr>
            </w:pPr>
          </w:p>
          <w:p w14:paraId="3FAB4D41" w14:textId="77777777" w:rsidR="007256E6" w:rsidRPr="00AE43EE" w:rsidRDefault="007256E6" w:rsidP="00BA2AAC">
            <w:pPr>
              <w:autoSpaceDE w:val="0"/>
              <w:autoSpaceDN w:val="0"/>
              <w:adjustRightInd w:val="0"/>
              <w:jc w:val="both"/>
              <w:rPr>
                <w:b/>
                <w:bCs/>
                <w:color w:val="000000"/>
                <w:sz w:val="22"/>
                <w:szCs w:val="22"/>
              </w:rPr>
            </w:pPr>
            <w:r w:rsidRPr="00AE43EE">
              <w:rPr>
                <w:b/>
                <w:bCs/>
                <w:color w:val="000000"/>
                <w:sz w:val="22"/>
                <w:szCs w:val="22"/>
              </w:rPr>
              <w:t xml:space="preserve">Program: </w:t>
            </w:r>
            <w:r>
              <w:rPr>
                <w:b/>
                <w:bCs/>
                <w:color w:val="000000"/>
                <w:sz w:val="22"/>
                <w:szCs w:val="22"/>
              </w:rPr>
              <w:t>Valley City State University</w:t>
            </w:r>
          </w:p>
        </w:tc>
      </w:tr>
      <w:tr w:rsidR="007256E6" w:rsidRPr="00AE43EE" w14:paraId="37C05B12" w14:textId="77777777" w:rsidTr="007256E6">
        <w:trPr>
          <w:trHeight w:val="259"/>
        </w:trPr>
        <w:tc>
          <w:tcPr>
            <w:tcW w:w="988" w:type="pct"/>
            <w:tcBorders>
              <w:top w:val="single" w:sz="8" w:space="0" w:color="000000"/>
              <w:bottom w:val="single" w:sz="8" w:space="0" w:color="000000"/>
              <w:right w:val="single" w:sz="8" w:space="0" w:color="000000"/>
            </w:tcBorders>
          </w:tcPr>
          <w:p w14:paraId="34C5076F" w14:textId="77777777" w:rsidR="007256E6" w:rsidRPr="00AE43EE" w:rsidRDefault="007256E6" w:rsidP="00BA2AAC">
            <w:pPr>
              <w:autoSpaceDE w:val="0"/>
              <w:autoSpaceDN w:val="0"/>
              <w:adjustRightInd w:val="0"/>
              <w:jc w:val="center"/>
              <w:rPr>
                <w:color w:val="000000"/>
              </w:rPr>
            </w:pPr>
            <w:r w:rsidRPr="00AE43EE">
              <w:rPr>
                <w:color w:val="000000"/>
              </w:rPr>
              <w:t xml:space="preserve">Academic Year </w:t>
            </w:r>
          </w:p>
        </w:tc>
        <w:tc>
          <w:tcPr>
            <w:tcW w:w="2233" w:type="pct"/>
            <w:tcBorders>
              <w:top w:val="single" w:sz="8" w:space="0" w:color="000000"/>
              <w:left w:val="single" w:sz="8" w:space="0" w:color="000000"/>
              <w:bottom w:val="single" w:sz="8" w:space="0" w:color="000000"/>
              <w:right w:val="single" w:sz="8" w:space="0" w:color="000000"/>
            </w:tcBorders>
          </w:tcPr>
          <w:p w14:paraId="05BB0704" w14:textId="77777777" w:rsidR="007256E6" w:rsidRPr="00AE43EE" w:rsidRDefault="007256E6" w:rsidP="00BA2AAC">
            <w:pPr>
              <w:autoSpaceDE w:val="0"/>
              <w:autoSpaceDN w:val="0"/>
              <w:adjustRightInd w:val="0"/>
              <w:jc w:val="center"/>
              <w:rPr>
                <w:color w:val="000000"/>
              </w:rPr>
            </w:pPr>
            <w:r w:rsidRPr="00AE43EE">
              <w:rPr>
                <w:color w:val="000000"/>
              </w:rPr>
              <w:t># of Candidates Enrolled in the</w:t>
            </w:r>
            <w:r>
              <w:rPr>
                <w:color w:val="000000"/>
              </w:rPr>
              <w:t xml:space="preserve"> </w:t>
            </w:r>
            <w:r w:rsidRPr="00AE43EE">
              <w:rPr>
                <w:color w:val="000000"/>
              </w:rPr>
              <w:t>Program</w:t>
            </w:r>
          </w:p>
        </w:tc>
        <w:tc>
          <w:tcPr>
            <w:tcW w:w="1778" w:type="pct"/>
            <w:tcBorders>
              <w:top w:val="single" w:sz="8" w:space="0" w:color="000000"/>
              <w:left w:val="single" w:sz="8" w:space="0" w:color="000000"/>
              <w:bottom w:val="single" w:sz="8" w:space="0" w:color="000000"/>
            </w:tcBorders>
          </w:tcPr>
          <w:p w14:paraId="7308E82F" w14:textId="77777777" w:rsidR="007256E6" w:rsidRPr="00AE43EE" w:rsidRDefault="007256E6" w:rsidP="00BA2AAC">
            <w:pPr>
              <w:autoSpaceDE w:val="0"/>
              <w:autoSpaceDN w:val="0"/>
              <w:adjustRightInd w:val="0"/>
              <w:jc w:val="center"/>
              <w:rPr>
                <w:color w:val="000000"/>
              </w:rPr>
            </w:pPr>
            <w:r w:rsidRPr="00AE43EE">
              <w:rPr>
                <w:color w:val="000000"/>
              </w:rPr>
              <w:t xml:space="preserve"># of Program Completers </w:t>
            </w:r>
          </w:p>
        </w:tc>
      </w:tr>
      <w:tr w:rsidR="007256E6" w:rsidRPr="00AE43EE" w14:paraId="6EDDAB50" w14:textId="77777777" w:rsidTr="007256E6">
        <w:trPr>
          <w:trHeight w:val="295"/>
        </w:trPr>
        <w:tc>
          <w:tcPr>
            <w:tcW w:w="988" w:type="pct"/>
            <w:tcBorders>
              <w:top w:val="single" w:sz="8" w:space="0" w:color="000000"/>
              <w:bottom w:val="single" w:sz="8" w:space="0" w:color="000000"/>
              <w:right w:val="single" w:sz="8" w:space="0" w:color="000000"/>
            </w:tcBorders>
          </w:tcPr>
          <w:p w14:paraId="69728F16" w14:textId="77777777" w:rsidR="007256E6" w:rsidRPr="00AE43EE" w:rsidRDefault="007256E6" w:rsidP="00BA2AAC">
            <w:pPr>
              <w:autoSpaceDE w:val="0"/>
              <w:autoSpaceDN w:val="0"/>
              <w:adjustRightInd w:val="0"/>
              <w:jc w:val="both"/>
              <w:rPr>
                <w:color w:val="000000"/>
              </w:rPr>
            </w:pPr>
            <w:r w:rsidRPr="00AE43EE">
              <w:rPr>
                <w:color w:val="000000"/>
              </w:rPr>
              <w:t>2019-2020</w:t>
            </w:r>
          </w:p>
        </w:tc>
        <w:tc>
          <w:tcPr>
            <w:tcW w:w="2233" w:type="pct"/>
            <w:tcBorders>
              <w:top w:val="single" w:sz="8" w:space="0" w:color="000000"/>
              <w:left w:val="single" w:sz="8" w:space="0" w:color="000000"/>
              <w:bottom w:val="single" w:sz="8" w:space="0" w:color="000000"/>
              <w:right w:val="single" w:sz="8" w:space="0" w:color="000000"/>
            </w:tcBorders>
          </w:tcPr>
          <w:p w14:paraId="6AE83F1E" w14:textId="77777777" w:rsidR="007256E6" w:rsidRPr="00AE43EE" w:rsidRDefault="007256E6" w:rsidP="00BA2AAC">
            <w:pPr>
              <w:autoSpaceDE w:val="0"/>
              <w:autoSpaceDN w:val="0"/>
              <w:adjustRightInd w:val="0"/>
              <w:jc w:val="center"/>
              <w:rPr>
                <w:color w:val="000000"/>
              </w:rPr>
            </w:pPr>
            <w:r>
              <w:rPr>
                <w:color w:val="000000"/>
              </w:rPr>
              <w:t>301</w:t>
            </w:r>
          </w:p>
        </w:tc>
        <w:tc>
          <w:tcPr>
            <w:tcW w:w="1778" w:type="pct"/>
            <w:tcBorders>
              <w:top w:val="single" w:sz="8" w:space="0" w:color="000000"/>
              <w:left w:val="single" w:sz="8" w:space="0" w:color="000000"/>
              <w:bottom w:val="single" w:sz="8" w:space="0" w:color="000000"/>
            </w:tcBorders>
          </w:tcPr>
          <w:p w14:paraId="6ACA52F7" w14:textId="77777777" w:rsidR="007256E6" w:rsidRPr="00AE43EE" w:rsidRDefault="007256E6" w:rsidP="00BA2AAC">
            <w:pPr>
              <w:autoSpaceDE w:val="0"/>
              <w:autoSpaceDN w:val="0"/>
              <w:adjustRightInd w:val="0"/>
              <w:jc w:val="center"/>
              <w:rPr>
                <w:color w:val="000000"/>
              </w:rPr>
            </w:pPr>
            <w:r w:rsidRPr="00AE43EE">
              <w:rPr>
                <w:color w:val="000000"/>
              </w:rPr>
              <w:t>149</w:t>
            </w:r>
          </w:p>
        </w:tc>
      </w:tr>
      <w:tr w:rsidR="007256E6" w:rsidRPr="00AE43EE" w14:paraId="79F2A56F" w14:textId="77777777" w:rsidTr="007256E6">
        <w:trPr>
          <w:trHeight w:val="295"/>
        </w:trPr>
        <w:tc>
          <w:tcPr>
            <w:tcW w:w="988" w:type="pct"/>
            <w:tcBorders>
              <w:top w:val="single" w:sz="8" w:space="0" w:color="000000"/>
              <w:bottom w:val="single" w:sz="8" w:space="0" w:color="000000"/>
              <w:right w:val="single" w:sz="8" w:space="0" w:color="000000"/>
            </w:tcBorders>
          </w:tcPr>
          <w:p w14:paraId="49021752" w14:textId="77777777" w:rsidR="007256E6" w:rsidRPr="00AE43EE" w:rsidRDefault="007256E6" w:rsidP="00BA2AAC">
            <w:pPr>
              <w:autoSpaceDE w:val="0"/>
              <w:autoSpaceDN w:val="0"/>
              <w:adjustRightInd w:val="0"/>
              <w:jc w:val="both"/>
              <w:rPr>
                <w:color w:val="000000"/>
              </w:rPr>
            </w:pPr>
            <w:r w:rsidRPr="00AE43EE">
              <w:rPr>
                <w:color w:val="000000"/>
              </w:rPr>
              <w:t>2018-2019</w:t>
            </w:r>
          </w:p>
        </w:tc>
        <w:tc>
          <w:tcPr>
            <w:tcW w:w="2233" w:type="pct"/>
            <w:tcBorders>
              <w:top w:val="single" w:sz="8" w:space="0" w:color="000000"/>
              <w:left w:val="single" w:sz="8" w:space="0" w:color="000000"/>
              <w:bottom w:val="single" w:sz="8" w:space="0" w:color="000000"/>
              <w:right w:val="single" w:sz="8" w:space="0" w:color="000000"/>
            </w:tcBorders>
          </w:tcPr>
          <w:p w14:paraId="704576FC" w14:textId="77777777" w:rsidR="007256E6" w:rsidRPr="00AE43EE" w:rsidRDefault="007256E6" w:rsidP="00BA2AAC">
            <w:pPr>
              <w:autoSpaceDE w:val="0"/>
              <w:autoSpaceDN w:val="0"/>
              <w:adjustRightInd w:val="0"/>
              <w:jc w:val="center"/>
              <w:rPr>
                <w:color w:val="000000"/>
              </w:rPr>
            </w:pPr>
            <w:r>
              <w:rPr>
                <w:color w:val="000000"/>
              </w:rPr>
              <w:t>279</w:t>
            </w:r>
          </w:p>
        </w:tc>
        <w:tc>
          <w:tcPr>
            <w:tcW w:w="1778" w:type="pct"/>
            <w:tcBorders>
              <w:top w:val="single" w:sz="8" w:space="0" w:color="000000"/>
              <w:left w:val="single" w:sz="8" w:space="0" w:color="000000"/>
              <w:bottom w:val="single" w:sz="8" w:space="0" w:color="000000"/>
            </w:tcBorders>
          </w:tcPr>
          <w:p w14:paraId="33F2855A" w14:textId="77777777" w:rsidR="007256E6" w:rsidRPr="00AE43EE" w:rsidRDefault="007256E6" w:rsidP="00BA2AAC">
            <w:pPr>
              <w:autoSpaceDE w:val="0"/>
              <w:autoSpaceDN w:val="0"/>
              <w:adjustRightInd w:val="0"/>
              <w:jc w:val="center"/>
              <w:rPr>
                <w:color w:val="000000"/>
              </w:rPr>
            </w:pPr>
            <w:r w:rsidRPr="00AE43EE">
              <w:rPr>
                <w:color w:val="000000"/>
              </w:rPr>
              <w:t>169</w:t>
            </w:r>
          </w:p>
        </w:tc>
      </w:tr>
      <w:tr w:rsidR="007256E6" w:rsidRPr="00AE43EE" w14:paraId="016F59DF" w14:textId="77777777" w:rsidTr="007256E6">
        <w:trPr>
          <w:trHeight w:val="295"/>
        </w:trPr>
        <w:tc>
          <w:tcPr>
            <w:tcW w:w="988" w:type="pct"/>
            <w:tcBorders>
              <w:top w:val="single" w:sz="8" w:space="0" w:color="000000"/>
              <w:bottom w:val="single" w:sz="8" w:space="0" w:color="000000"/>
              <w:right w:val="single" w:sz="8" w:space="0" w:color="000000"/>
            </w:tcBorders>
          </w:tcPr>
          <w:p w14:paraId="6CC1880F" w14:textId="77777777" w:rsidR="007256E6" w:rsidRPr="00AE43EE" w:rsidRDefault="007256E6" w:rsidP="00BA2AAC">
            <w:pPr>
              <w:autoSpaceDE w:val="0"/>
              <w:autoSpaceDN w:val="0"/>
              <w:adjustRightInd w:val="0"/>
              <w:jc w:val="both"/>
              <w:rPr>
                <w:color w:val="000000"/>
              </w:rPr>
            </w:pPr>
            <w:r w:rsidRPr="00AE43EE">
              <w:rPr>
                <w:color w:val="000000"/>
              </w:rPr>
              <w:t>2017-2018</w:t>
            </w:r>
          </w:p>
        </w:tc>
        <w:tc>
          <w:tcPr>
            <w:tcW w:w="2233" w:type="pct"/>
            <w:tcBorders>
              <w:top w:val="single" w:sz="8" w:space="0" w:color="000000"/>
              <w:left w:val="single" w:sz="8" w:space="0" w:color="000000"/>
              <w:bottom w:val="single" w:sz="8" w:space="0" w:color="000000"/>
              <w:right w:val="single" w:sz="8" w:space="0" w:color="000000"/>
            </w:tcBorders>
          </w:tcPr>
          <w:p w14:paraId="578DA7A7" w14:textId="77777777" w:rsidR="007256E6" w:rsidRPr="00AE43EE" w:rsidRDefault="007256E6" w:rsidP="00BA2AAC">
            <w:pPr>
              <w:autoSpaceDE w:val="0"/>
              <w:autoSpaceDN w:val="0"/>
              <w:adjustRightInd w:val="0"/>
              <w:jc w:val="center"/>
              <w:rPr>
                <w:color w:val="000000"/>
              </w:rPr>
            </w:pPr>
            <w:r>
              <w:rPr>
                <w:color w:val="000000"/>
              </w:rPr>
              <w:t>266</w:t>
            </w:r>
          </w:p>
        </w:tc>
        <w:tc>
          <w:tcPr>
            <w:tcW w:w="1778" w:type="pct"/>
            <w:tcBorders>
              <w:top w:val="single" w:sz="8" w:space="0" w:color="000000"/>
              <w:left w:val="single" w:sz="8" w:space="0" w:color="000000"/>
              <w:bottom w:val="single" w:sz="8" w:space="0" w:color="000000"/>
            </w:tcBorders>
          </w:tcPr>
          <w:p w14:paraId="70658369" w14:textId="77777777" w:rsidR="007256E6" w:rsidRPr="00AE43EE" w:rsidRDefault="007256E6" w:rsidP="00BA2AAC">
            <w:pPr>
              <w:autoSpaceDE w:val="0"/>
              <w:autoSpaceDN w:val="0"/>
              <w:adjustRightInd w:val="0"/>
              <w:jc w:val="center"/>
              <w:rPr>
                <w:color w:val="000000"/>
              </w:rPr>
            </w:pPr>
            <w:r w:rsidRPr="00AE43EE">
              <w:rPr>
                <w:color w:val="000000"/>
              </w:rPr>
              <w:t>144</w:t>
            </w:r>
          </w:p>
        </w:tc>
      </w:tr>
    </w:tbl>
    <w:p w14:paraId="27D763E7" w14:textId="0D5B80EB" w:rsidR="007256E6" w:rsidRPr="00EF51F0" w:rsidRDefault="007256E6" w:rsidP="007256E6">
      <w:pPr>
        <w:spacing w:before="240"/>
        <w:ind w:left="270" w:hanging="270"/>
        <w:contextualSpacing/>
        <w:rPr>
          <w:rFonts w:eastAsia="Calibri"/>
          <w:sz w:val="22"/>
          <w:szCs w:val="22"/>
        </w:rPr>
      </w:pPr>
      <w:r w:rsidRPr="00EF51F0">
        <w:rPr>
          <w:rFonts w:eastAsia="Calibri"/>
          <w:sz w:val="22"/>
          <w:szCs w:val="22"/>
        </w:rPr>
        <w:t xml:space="preserve">* </w:t>
      </w:r>
      <w:r>
        <w:rPr>
          <w:rFonts w:eastAsia="Calibri"/>
          <w:sz w:val="22"/>
          <w:szCs w:val="22"/>
        </w:rPr>
        <w:t xml:space="preserve">  </w:t>
      </w:r>
      <w:r w:rsidRPr="00EF51F0">
        <w:rPr>
          <w:rFonts w:eastAsia="Calibri"/>
          <w:sz w:val="22"/>
          <w:szCs w:val="22"/>
        </w:rPr>
        <w:t>Enrolled candidates are those formally admitted to the program as of August 31</w:t>
      </w:r>
      <w:r w:rsidRPr="00EF51F0">
        <w:rPr>
          <w:rFonts w:eastAsia="Calibri"/>
          <w:sz w:val="22"/>
          <w:szCs w:val="22"/>
          <w:vertAlign w:val="superscript"/>
        </w:rPr>
        <w:t>st</w:t>
      </w:r>
      <w:r w:rsidRPr="00EF51F0">
        <w:rPr>
          <w:rFonts w:eastAsia="Calibri"/>
          <w:sz w:val="22"/>
          <w:szCs w:val="22"/>
        </w:rPr>
        <w:t xml:space="preserve"> each academic year.</w:t>
      </w:r>
    </w:p>
    <w:p w14:paraId="0D206EFD" w14:textId="77777777" w:rsidR="007256E6" w:rsidRPr="00EF51F0" w:rsidRDefault="007256E6" w:rsidP="007256E6">
      <w:pPr>
        <w:spacing w:before="240"/>
        <w:ind w:left="270" w:hanging="270"/>
        <w:contextualSpacing/>
        <w:rPr>
          <w:rFonts w:eastAsia="Calibri"/>
          <w:sz w:val="22"/>
          <w:szCs w:val="22"/>
        </w:rPr>
      </w:pPr>
      <w:r w:rsidRPr="00EF51F0">
        <w:rPr>
          <w:rFonts w:eastAsia="Calibri"/>
          <w:sz w:val="22"/>
          <w:szCs w:val="22"/>
        </w:rPr>
        <w:t xml:space="preserve">** Program completers are those candidates for whom a degree is conferred within the selected academic year. The academic year begins in the fall and continues through the fall, spring, and summer. </w:t>
      </w:r>
    </w:p>
    <w:p w14:paraId="304E8543" w14:textId="77777777" w:rsidR="007256E6" w:rsidRPr="00EF51F0" w:rsidRDefault="007256E6" w:rsidP="007256E6">
      <w:pPr>
        <w:spacing w:before="240"/>
        <w:contextualSpacing/>
        <w:rPr>
          <w:rFonts w:eastAsia="Calibri"/>
          <w:sz w:val="22"/>
          <w:szCs w:val="22"/>
        </w:rPr>
      </w:pPr>
    </w:p>
    <w:p w14:paraId="4F5B3704" w14:textId="77777777" w:rsidR="007256E6" w:rsidRPr="00EF51F0" w:rsidRDefault="007256E6" w:rsidP="007256E6">
      <w:pPr>
        <w:contextualSpacing/>
        <w:rPr>
          <w:rFonts w:eastAsia="Calibri"/>
          <w:color w:val="000000" w:themeColor="text1"/>
          <w:sz w:val="22"/>
          <w:szCs w:val="22"/>
        </w:rPr>
      </w:pPr>
      <w:r w:rsidRPr="00EF51F0">
        <w:rPr>
          <w:rFonts w:eastAsia="Calibri"/>
          <w:color w:val="000000" w:themeColor="text1"/>
          <w:sz w:val="22"/>
          <w:szCs w:val="22"/>
        </w:rPr>
        <w:t>The program has seen growth over the past ten years. The 2010-2011 data included 166 enrolled candidates and 100 completers. The number of candidates and completers from the three most recent academic years are listed in the table above.</w:t>
      </w:r>
    </w:p>
    <w:p w14:paraId="795A6436" w14:textId="77777777" w:rsidR="007256E6" w:rsidRPr="00AE43EE" w:rsidRDefault="007256E6" w:rsidP="007256E6">
      <w:pPr>
        <w:spacing w:before="240"/>
        <w:ind w:left="360"/>
        <w:contextualSpacing/>
        <w:rPr>
          <w:rFonts w:eastAsia="Calibri"/>
          <w:sz w:val="20"/>
          <w:szCs w:val="20"/>
        </w:rPr>
      </w:pPr>
    </w:p>
    <w:p w14:paraId="1BC3665A" w14:textId="77777777" w:rsidR="007256E6" w:rsidRPr="00AE43EE" w:rsidRDefault="007256E6" w:rsidP="007256E6">
      <w:pPr>
        <w:pStyle w:val="ListParagraph"/>
        <w:numPr>
          <w:ilvl w:val="0"/>
          <w:numId w:val="1"/>
        </w:numPr>
        <w:shd w:val="clear" w:color="auto" w:fill="FFFFFF"/>
        <w:spacing w:line="240" w:lineRule="auto"/>
        <w:ind w:left="360"/>
        <w:rPr>
          <w:rFonts w:ascii="Times New Roman" w:eastAsia="Times New Roman" w:hAnsi="Times New Roman" w:cs="Times New Roman"/>
          <w:color w:val="000000"/>
        </w:rPr>
      </w:pPr>
      <w:r w:rsidRPr="00AE43EE">
        <w:rPr>
          <w:rFonts w:ascii="Times New Roman" w:eastAsia="Times New Roman" w:hAnsi="Times New Roman" w:cs="Times New Roman"/>
          <w:b/>
          <w:bCs/>
          <w:color w:val="000000"/>
        </w:rPr>
        <w:t>Professional Education Sequence Curriculum Exhibit:</w:t>
      </w:r>
      <w:r w:rsidRPr="00AE43EE">
        <w:rPr>
          <w:rFonts w:ascii="Times New Roman" w:eastAsia="Times New Roman" w:hAnsi="Times New Roman" w:cs="Times New Roman"/>
          <w:color w:val="000000"/>
        </w:rPr>
        <w:t xml:space="preserve"> The table below represents the Professional Education Sequence Coursework required for the various grade levels.</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98"/>
        <w:gridCol w:w="7346"/>
      </w:tblGrid>
      <w:tr w:rsidR="007256E6" w:rsidRPr="00AE43EE" w14:paraId="2F1A5BAF" w14:textId="77777777" w:rsidTr="007256E6">
        <w:trPr>
          <w:tblCellSpacing w:w="0" w:type="dxa"/>
        </w:trPr>
        <w:tc>
          <w:tcPr>
            <w:tcW w:w="1069" w:type="pct"/>
            <w:tcBorders>
              <w:top w:val="outset" w:sz="6" w:space="0" w:color="auto"/>
              <w:left w:val="outset" w:sz="6" w:space="0" w:color="auto"/>
              <w:bottom w:val="outset" w:sz="6" w:space="0" w:color="auto"/>
              <w:right w:val="outset" w:sz="6" w:space="0" w:color="auto"/>
            </w:tcBorders>
            <w:shd w:val="clear" w:color="auto" w:fill="FFFFFF"/>
            <w:hideMark/>
          </w:tcPr>
          <w:p w14:paraId="323A528D" w14:textId="77777777" w:rsidR="007256E6" w:rsidRPr="00AE43EE" w:rsidRDefault="007256E6" w:rsidP="00BA2AAC">
            <w:pPr>
              <w:rPr>
                <w:b/>
                <w:bCs/>
                <w:color w:val="000000"/>
                <w:sz w:val="22"/>
                <w:szCs w:val="22"/>
              </w:rPr>
            </w:pPr>
            <w:r w:rsidRPr="00AE43EE">
              <w:rPr>
                <w:b/>
                <w:bCs/>
                <w:color w:val="000000"/>
                <w:sz w:val="22"/>
                <w:szCs w:val="22"/>
              </w:rPr>
              <w:t>Program Area</w:t>
            </w:r>
          </w:p>
        </w:tc>
        <w:tc>
          <w:tcPr>
            <w:tcW w:w="3931" w:type="pct"/>
            <w:tcBorders>
              <w:top w:val="outset" w:sz="6" w:space="0" w:color="auto"/>
              <w:left w:val="outset" w:sz="6" w:space="0" w:color="auto"/>
              <w:bottom w:val="outset" w:sz="6" w:space="0" w:color="auto"/>
              <w:right w:val="outset" w:sz="6" w:space="0" w:color="auto"/>
            </w:tcBorders>
            <w:shd w:val="clear" w:color="auto" w:fill="FFFFFF"/>
            <w:hideMark/>
          </w:tcPr>
          <w:p w14:paraId="027DCC7C" w14:textId="77777777" w:rsidR="007256E6" w:rsidRPr="00AE43EE" w:rsidRDefault="007256E6" w:rsidP="00BA2AAC">
            <w:pPr>
              <w:rPr>
                <w:b/>
                <w:bCs/>
                <w:color w:val="000000"/>
                <w:sz w:val="22"/>
                <w:szCs w:val="22"/>
              </w:rPr>
            </w:pPr>
            <w:r w:rsidRPr="00AE43EE">
              <w:rPr>
                <w:b/>
                <w:bCs/>
                <w:color w:val="000000"/>
                <w:sz w:val="22"/>
                <w:szCs w:val="22"/>
              </w:rPr>
              <w:t>Professional Education Sequence Coursework</w:t>
            </w:r>
          </w:p>
        </w:tc>
      </w:tr>
      <w:tr w:rsidR="007256E6" w:rsidRPr="00AE43EE" w14:paraId="00F16298" w14:textId="77777777" w:rsidTr="007256E6">
        <w:trPr>
          <w:tblCellSpacing w:w="0" w:type="dxa"/>
        </w:trPr>
        <w:tc>
          <w:tcPr>
            <w:tcW w:w="1069" w:type="pct"/>
            <w:tcBorders>
              <w:top w:val="outset" w:sz="6" w:space="0" w:color="auto"/>
              <w:left w:val="outset" w:sz="6" w:space="0" w:color="auto"/>
              <w:bottom w:val="outset" w:sz="6" w:space="0" w:color="auto"/>
              <w:right w:val="outset" w:sz="6" w:space="0" w:color="auto"/>
            </w:tcBorders>
            <w:shd w:val="clear" w:color="auto" w:fill="FFFFFF"/>
            <w:hideMark/>
          </w:tcPr>
          <w:p w14:paraId="213C099E" w14:textId="77777777" w:rsidR="007256E6" w:rsidRPr="00AE43EE" w:rsidRDefault="007256E6" w:rsidP="00BA2AAC">
            <w:pPr>
              <w:rPr>
                <w:color w:val="000000"/>
                <w:sz w:val="22"/>
                <w:szCs w:val="22"/>
              </w:rPr>
            </w:pPr>
            <w:r w:rsidRPr="00AE43EE">
              <w:rPr>
                <w:color w:val="000000"/>
                <w:sz w:val="22"/>
                <w:szCs w:val="22"/>
              </w:rPr>
              <w:t>Early Childhood Education</w:t>
            </w:r>
          </w:p>
        </w:tc>
        <w:tc>
          <w:tcPr>
            <w:tcW w:w="3931" w:type="pct"/>
            <w:tcBorders>
              <w:top w:val="outset" w:sz="6" w:space="0" w:color="auto"/>
              <w:left w:val="outset" w:sz="6" w:space="0" w:color="auto"/>
              <w:bottom w:val="outset" w:sz="6" w:space="0" w:color="auto"/>
              <w:right w:val="outset" w:sz="6" w:space="0" w:color="auto"/>
            </w:tcBorders>
            <w:shd w:val="clear" w:color="auto" w:fill="FFFFFF"/>
            <w:hideMark/>
          </w:tcPr>
          <w:p w14:paraId="1749AFFE" w14:textId="77777777" w:rsidR="007256E6" w:rsidRPr="00AE43EE" w:rsidRDefault="007256E6" w:rsidP="00BA2AAC">
            <w:pPr>
              <w:rPr>
                <w:color w:val="000000"/>
                <w:sz w:val="22"/>
                <w:szCs w:val="22"/>
              </w:rPr>
            </w:pPr>
            <w:r w:rsidRPr="00AE43EE">
              <w:rPr>
                <w:color w:val="000000"/>
                <w:sz w:val="22"/>
                <w:szCs w:val="22"/>
              </w:rPr>
              <w:t>No major or minor – Endorsement only</w:t>
            </w:r>
          </w:p>
        </w:tc>
      </w:tr>
      <w:tr w:rsidR="007256E6" w:rsidRPr="00AE43EE" w14:paraId="4F55163A" w14:textId="77777777" w:rsidTr="007256E6">
        <w:trPr>
          <w:tblCellSpacing w:w="0" w:type="dxa"/>
        </w:trPr>
        <w:tc>
          <w:tcPr>
            <w:tcW w:w="1069" w:type="pct"/>
            <w:tcBorders>
              <w:top w:val="outset" w:sz="6" w:space="0" w:color="auto"/>
              <w:left w:val="outset" w:sz="6" w:space="0" w:color="auto"/>
              <w:bottom w:val="outset" w:sz="6" w:space="0" w:color="auto"/>
              <w:right w:val="outset" w:sz="6" w:space="0" w:color="auto"/>
            </w:tcBorders>
            <w:shd w:val="clear" w:color="auto" w:fill="FFFFFF"/>
            <w:hideMark/>
          </w:tcPr>
          <w:p w14:paraId="476000FD" w14:textId="77777777" w:rsidR="007256E6" w:rsidRPr="00AE43EE" w:rsidRDefault="007256E6" w:rsidP="00BA2AAC">
            <w:pPr>
              <w:rPr>
                <w:color w:val="000000"/>
                <w:sz w:val="22"/>
                <w:szCs w:val="22"/>
              </w:rPr>
            </w:pPr>
            <w:r w:rsidRPr="00AE43EE">
              <w:rPr>
                <w:color w:val="000000"/>
                <w:sz w:val="22"/>
                <w:szCs w:val="22"/>
              </w:rPr>
              <w:t>Elementary Education</w:t>
            </w:r>
          </w:p>
          <w:p w14:paraId="4912C459" w14:textId="77777777" w:rsidR="007256E6" w:rsidRPr="00AE43EE" w:rsidRDefault="007256E6" w:rsidP="00BA2AAC">
            <w:pPr>
              <w:rPr>
                <w:color w:val="000000"/>
                <w:sz w:val="22"/>
                <w:szCs w:val="22"/>
              </w:rPr>
            </w:pPr>
            <w:r w:rsidRPr="00AE43EE">
              <w:rPr>
                <w:color w:val="000000"/>
                <w:sz w:val="22"/>
                <w:szCs w:val="22"/>
              </w:rPr>
              <w:t>ND Licensure 1-8</w:t>
            </w:r>
          </w:p>
        </w:tc>
        <w:tc>
          <w:tcPr>
            <w:tcW w:w="3931" w:type="pct"/>
            <w:tcBorders>
              <w:top w:val="outset" w:sz="6" w:space="0" w:color="auto"/>
              <w:left w:val="outset" w:sz="6" w:space="0" w:color="auto"/>
              <w:bottom w:val="outset" w:sz="6" w:space="0" w:color="auto"/>
              <w:right w:val="outset" w:sz="6" w:space="0" w:color="auto"/>
            </w:tcBorders>
            <w:shd w:val="clear" w:color="auto" w:fill="FFFFFF"/>
            <w:hideMark/>
          </w:tcPr>
          <w:p w14:paraId="700378D9" w14:textId="77777777" w:rsidR="007256E6" w:rsidRPr="00AE43EE" w:rsidRDefault="007256E6" w:rsidP="00BA2AAC">
            <w:pPr>
              <w:rPr>
                <w:sz w:val="22"/>
                <w:szCs w:val="22"/>
              </w:rPr>
            </w:pPr>
            <w:r w:rsidRPr="00AE43EE">
              <w:rPr>
                <w:sz w:val="22"/>
                <w:szCs w:val="22"/>
              </w:rPr>
              <w:t xml:space="preserve">EDUC 240 - </w:t>
            </w:r>
            <w:hyperlink r:id="rId5" w:history="1">
              <w:r w:rsidRPr="005D1E3D">
                <w:rPr>
                  <w:rStyle w:val="Hyperlink"/>
                  <w:sz w:val="22"/>
                  <w:szCs w:val="22"/>
                </w:rPr>
                <w:t>Educating Exceptional Students</w:t>
              </w:r>
            </w:hyperlink>
            <w:r w:rsidRPr="00AE43EE">
              <w:rPr>
                <w:sz w:val="22"/>
                <w:szCs w:val="22"/>
              </w:rPr>
              <w:t xml:space="preserve"> - 3 credits</w:t>
            </w:r>
          </w:p>
          <w:p w14:paraId="504019F6" w14:textId="77777777" w:rsidR="007256E6" w:rsidRPr="00AE43EE" w:rsidRDefault="007256E6" w:rsidP="00BA2AAC">
            <w:pPr>
              <w:rPr>
                <w:sz w:val="22"/>
                <w:szCs w:val="22"/>
              </w:rPr>
            </w:pPr>
            <w:r w:rsidRPr="00AE43EE">
              <w:rPr>
                <w:sz w:val="22"/>
                <w:szCs w:val="22"/>
              </w:rPr>
              <w:t xml:space="preserve">EDUC 250 - </w:t>
            </w:r>
            <w:hyperlink r:id="rId6" w:history="1">
              <w:r w:rsidRPr="00790023">
                <w:rPr>
                  <w:rStyle w:val="Hyperlink"/>
                  <w:sz w:val="22"/>
                  <w:szCs w:val="22"/>
                </w:rPr>
                <w:t>Introduction to Education</w:t>
              </w:r>
            </w:hyperlink>
            <w:r w:rsidRPr="00AE43EE">
              <w:rPr>
                <w:sz w:val="22"/>
                <w:szCs w:val="22"/>
              </w:rPr>
              <w:t xml:space="preserve"> - 3 </w:t>
            </w:r>
          </w:p>
          <w:p w14:paraId="4630D965" w14:textId="77777777" w:rsidR="007256E6" w:rsidRPr="00AE43EE" w:rsidRDefault="007256E6" w:rsidP="00BA2AAC">
            <w:pPr>
              <w:rPr>
                <w:sz w:val="22"/>
                <w:szCs w:val="22"/>
              </w:rPr>
            </w:pPr>
            <w:r w:rsidRPr="00AE43EE">
              <w:rPr>
                <w:sz w:val="22"/>
                <w:szCs w:val="22"/>
              </w:rPr>
              <w:t xml:space="preserve">EDUC 283 - </w:t>
            </w:r>
            <w:hyperlink r:id="rId7" w:history="1">
              <w:r w:rsidRPr="00A12FF5">
                <w:rPr>
                  <w:rStyle w:val="Hyperlink"/>
                  <w:sz w:val="22"/>
                  <w:szCs w:val="22"/>
                </w:rPr>
                <w:t>Understanding Cultural Diversity in Education</w:t>
              </w:r>
            </w:hyperlink>
            <w:r w:rsidRPr="00AE43EE">
              <w:rPr>
                <w:sz w:val="22"/>
                <w:szCs w:val="22"/>
              </w:rPr>
              <w:t xml:space="preserve"> - 3 </w:t>
            </w:r>
          </w:p>
          <w:p w14:paraId="5B10C82A" w14:textId="77777777" w:rsidR="007256E6" w:rsidRPr="00AE43EE" w:rsidRDefault="007256E6" w:rsidP="00BA2AAC">
            <w:pPr>
              <w:rPr>
                <w:sz w:val="22"/>
                <w:szCs w:val="22"/>
              </w:rPr>
            </w:pPr>
            <w:r w:rsidRPr="00AE43EE">
              <w:rPr>
                <w:sz w:val="22"/>
                <w:szCs w:val="22"/>
              </w:rPr>
              <w:t xml:space="preserve">EDUC 300 - </w:t>
            </w:r>
            <w:hyperlink r:id="rId8" w:history="1">
              <w:r w:rsidRPr="00774873">
                <w:rPr>
                  <w:rStyle w:val="Hyperlink"/>
                  <w:sz w:val="22"/>
                  <w:szCs w:val="22"/>
                </w:rPr>
                <w:t>Educational Technology</w:t>
              </w:r>
            </w:hyperlink>
            <w:r w:rsidRPr="00AE43EE">
              <w:rPr>
                <w:sz w:val="22"/>
                <w:szCs w:val="22"/>
              </w:rPr>
              <w:t xml:space="preserve"> - 2 </w:t>
            </w:r>
          </w:p>
          <w:p w14:paraId="2DDBD03F" w14:textId="77777777" w:rsidR="007256E6" w:rsidRPr="00AE43EE" w:rsidRDefault="007256E6" w:rsidP="00BA2AAC">
            <w:pPr>
              <w:rPr>
                <w:sz w:val="22"/>
                <w:szCs w:val="22"/>
              </w:rPr>
            </w:pPr>
            <w:r w:rsidRPr="00AE43EE">
              <w:rPr>
                <w:sz w:val="22"/>
                <w:szCs w:val="22"/>
              </w:rPr>
              <w:t xml:space="preserve">EDUC 352 - </w:t>
            </w:r>
            <w:hyperlink r:id="rId9" w:history="1">
              <w:r w:rsidRPr="00D43E10">
                <w:rPr>
                  <w:rStyle w:val="Hyperlink"/>
                  <w:sz w:val="22"/>
                  <w:szCs w:val="22"/>
                </w:rPr>
                <w:t>Culturally Diverse Practicum</w:t>
              </w:r>
            </w:hyperlink>
            <w:r w:rsidRPr="00AE43EE">
              <w:rPr>
                <w:sz w:val="22"/>
                <w:szCs w:val="22"/>
              </w:rPr>
              <w:t xml:space="preserve"> - 1 </w:t>
            </w:r>
          </w:p>
          <w:p w14:paraId="64D0C452" w14:textId="77777777" w:rsidR="007256E6" w:rsidRPr="00AE43EE" w:rsidRDefault="007256E6" w:rsidP="00BA2AAC">
            <w:pPr>
              <w:rPr>
                <w:sz w:val="22"/>
                <w:szCs w:val="22"/>
              </w:rPr>
            </w:pPr>
            <w:r w:rsidRPr="00AE43EE">
              <w:rPr>
                <w:sz w:val="22"/>
                <w:szCs w:val="22"/>
              </w:rPr>
              <w:t xml:space="preserve">EDUC 400 - </w:t>
            </w:r>
            <w:hyperlink r:id="rId10" w:history="1">
              <w:r w:rsidRPr="00CB710F">
                <w:rPr>
                  <w:rStyle w:val="Hyperlink"/>
                  <w:sz w:val="22"/>
                  <w:szCs w:val="22"/>
                </w:rPr>
                <w:t>Educational Psychology</w:t>
              </w:r>
            </w:hyperlink>
            <w:r w:rsidRPr="00AE43EE">
              <w:rPr>
                <w:sz w:val="22"/>
                <w:szCs w:val="22"/>
              </w:rPr>
              <w:t xml:space="preserve"> - 2 </w:t>
            </w:r>
          </w:p>
          <w:p w14:paraId="380869E9" w14:textId="77777777" w:rsidR="007256E6" w:rsidRPr="00AE43EE" w:rsidRDefault="007256E6" w:rsidP="00BA2AAC">
            <w:pPr>
              <w:rPr>
                <w:sz w:val="22"/>
                <w:szCs w:val="22"/>
              </w:rPr>
            </w:pPr>
            <w:r w:rsidRPr="00AE43EE">
              <w:rPr>
                <w:sz w:val="22"/>
                <w:szCs w:val="22"/>
              </w:rPr>
              <w:t xml:space="preserve">EDUC 450 - </w:t>
            </w:r>
            <w:hyperlink r:id="rId11" w:history="1">
              <w:r w:rsidRPr="009E3AB2">
                <w:rPr>
                  <w:rStyle w:val="Hyperlink"/>
                  <w:sz w:val="22"/>
                  <w:szCs w:val="22"/>
                </w:rPr>
                <w:t>Trends in Assessment &amp; Educational Issues</w:t>
              </w:r>
            </w:hyperlink>
            <w:r w:rsidRPr="00AE43EE">
              <w:rPr>
                <w:sz w:val="22"/>
                <w:szCs w:val="22"/>
              </w:rPr>
              <w:t xml:space="preserve">- 2 </w:t>
            </w:r>
          </w:p>
          <w:p w14:paraId="35D3ED9B" w14:textId="77777777" w:rsidR="007256E6" w:rsidRPr="00AE43EE" w:rsidRDefault="007256E6" w:rsidP="00BA2AAC">
            <w:pPr>
              <w:rPr>
                <w:sz w:val="22"/>
                <w:szCs w:val="22"/>
              </w:rPr>
            </w:pPr>
            <w:r w:rsidRPr="00AE43EE">
              <w:rPr>
                <w:sz w:val="22"/>
                <w:szCs w:val="22"/>
              </w:rPr>
              <w:t xml:space="preserve">EDUC 490 - </w:t>
            </w:r>
            <w:hyperlink r:id="rId12" w:history="1">
              <w:r w:rsidRPr="008578FD">
                <w:rPr>
                  <w:rStyle w:val="Hyperlink"/>
                  <w:sz w:val="22"/>
                  <w:szCs w:val="22"/>
                </w:rPr>
                <w:t>Student Teaching</w:t>
              </w:r>
            </w:hyperlink>
            <w:r w:rsidRPr="00AE43EE">
              <w:rPr>
                <w:sz w:val="22"/>
                <w:szCs w:val="22"/>
              </w:rPr>
              <w:t xml:space="preserve"> (Elem) - 10 </w:t>
            </w:r>
          </w:p>
          <w:p w14:paraId="1E4F249C" w14:textId="77777777" w:rsidR="007256E6" w:rsidRDefault="007256E6" w:rsidP="00BA2AAC">
            <w:pPr>
              <w:rPr>
                <w:sz w:val="22"/>
                <w:szCs w:val="22"/>
              </w:rPr>
            </w:pPr>
            <w:r w:rsidRPr="00AE43EE">
              <w:rPr>
                <w:sz w:val="22"/>
                <w:szCs w:val="22"/>
              </w:rPr>
              <w:t xml:space="preserve">PSYC </w:t>
            </w:r>
            <w:r>
              <w:rPr>
                <w:sz w:val="22"/>
                <w:szCs w:val="22"/>
              </w:rPr>
              <w:t xml:space="preserve"> </w:t>
            </w:r>
            <w:r w:rsidRPr="00AE43EE">
              <w:rPr>
                <w:sz w:val="22"/>
                <w:szCs w:val="22"/>
              </w:rPr>
              <w:t xml:space="preserve">250 - </w:t>
            </w:r>
            <w:hyperlink r:id="rId13" w:history="1">
              <w:r w:rsidRPr="00591222">
                <w:rPr>
                  <w:rStyle w:val="Hyperlink"/>
                  <w:sz w:val="22"/>
                  <w:szCs w:val="22"/>
                </w:rPr>
                <w:t>Developmental Psychology</w:t>
              </w:r>
            </w:hyperlink>
            <w:r w:rsidRPr="00AE43EE">
              <w:rPr>
                <w:sz w:val="22"/>
                <w:szCs w:val="22"/>
              </w:rPr>
              <w:t xml:space="preserve"> </w:t>
            </w:r>
            <w:r>
              <w:rPr>
                <w:sz w:val="22"/>
                <w:szCs w:val="22"/>
              </w:rPr>
              <w:t>–</w:t>
            </w:r>
            <w:r w:rsidRPr="00AE43EE">
              <w:rPr>
                <w:sz w:val="22"/>
                <w:szCs w:val="22"/>
              </w:rPr>
              <w:t xml:space="preserve"> 3</w:t>
            </w:r>
          </w:p>
          <w:p w14:paraId="5D3C2B38" w14:textId="77777777" w:rsidR="007256E6" w:rsidRPr="00AE43EE" w:rsidRDefault="007256E6" w:rsidP="00BA2AAC">
            <w:pPr>
              <w:rPr>
                <w:sz w:val="22"/>
                <w:szCs w:val="22"/>
              </w:rPr>
            </w:pPr>
            <w:hyperlink r:id="rId14" w:history="1">
              <w:r w:rsidRPr="00CD6A96">
                <w:rPr>
                  <w:rStyle w:val="Hyperlink"/>
                  <w:sz w:val="22"/>
                  <w:szCs w:val="22"/>
                </w:rPr>
                <w:t>Methods of Teaching</w:t>
              </w:r>
            </w:hyperlink>
            <w:r w:rsidRPr="00AE43EE">
              <w:rPr>
                <w:color w:val="000000"/>
                <w:sz w:val="22"/>
                <w:szCs w:val="22"/>
              </w:rPr>
              <w:t xml:space="preserve"> (all secondary and k-12 areas have their own methods class and prefix) - 3</w:t>
            </w:r>
          </w:p>
          <w:p w14:paraId="6852E62C" w14:textId="77777777" w:rsidR="007256E6" w:rsidRPr="00AE43EE" w:rsidRDefault="007256E6" w:rsidP="00BA2AAC">
            <w:pPr>
              <w:rPr>
                <w:color w:val="000000"/>
                <w:sz w:val="22"/>
                <w:szCs w:val="22"/>
              </w:rPr>
            </w:pPr>
          </w:p>
        </w:tc>
      </w:tr>
      <w:tr w:rsidR="007256E6" w:rsidRPr="00AE43EE" w14:paraId="63BDBF59" w14:textId="77777777" w:rsidTr="007256E6">
        <w:trPr>
          <w:tblCellSpacing w:w="0" w:type="dxa"/>
        </w:trPr>
        <w:tc>
          <w:tcPr>
            <w:tcW w:w="1069" w:type="pct"/>
            <w:tcBorders>
              <w:top w:val="outset" w:sz="6" w:space="0" w:color="auto"/>
              <w:left w:val="outset" w:sz="6" w:space="0" w:color="auto"/>
              <w:bottom w:val="outset" w:sz="6" w:space="0" w:color="auto"/>
              <w:right w:val="outset" w:sz="6" w:space="0" w:color="auto"/>
            </w:tcBorders>
            <w:shd w:val="clear" w:color="auto" w:fill="FFFFFF"/>
            <w:hideMark/>
          </w:tcPr>
          <w:p w14:paraId="0E428CA9" w14:textId="77777777" w:rsidR="007256E6" w:rsidRPr="00AE43EE" w:rsidRDefault="007256E6" w:rsidP="00BA2AAC">
            <w:pPr>
              <w:rPr>
                <w:color w:val="000000"/>
                <w:sz w:val="22"/>
                <w:szCs w:val="22"/>
              </w:rPr>
            </w:pPr>
            <w:r w:rsidRPr="00AE43EE">
              <w:rPr>
                <w:color w:val="000000"/>
                <w:sz w:val="22"/>
                <w:szCs w:val="22"/>
              </w:rPr>
              <w:t>Middle Level Education</w:t>
            </w:r>
          </w:p>
        </w:tc>
        <w:tc>
          <w:tcPr>
            <w:tcW w:w="3931" w:type="pct"/>
            <w:tcBorders>
              <w:top w:val="outset" w:sz="6" w:space="0" w:color="auto"/>
              <w:left w:val="outset" w:sz="6" w:space="0" w:color="auto"/>
              <w:bottom w:val="outset" w:sz="6" w:space="0" w:color="auto"/>
              <w:right w:val="outset" w:sz="6" w:space="0" w:color="auto"/>
            </w:tcBorders>
            <w:shd w:val="clear" w:color="auto" w:fill="FFFFFF"/>
            <w:hideMark/>
          </w:tcPr>
          <w:p w14:paraId="2A1ADDDA" w14:textId="77777777" w:rsidR="007256E6" w:rsidRPr="00AE43EE" w:rsidRDefault="007256E6" w:rsidP="00BA2AAC">
            <w:pPr>
              <w:rPr>
                <w:color w:val="000000"/>
                <w:sz w:val="22"/>
                <w:szCs w:val="22"/>
              </w:rPr>
            </w:pPr>
            <w:r w:rsidRPr="00AE43EE">
              <w:rPr>
                <w:color w:val="000000"/>
                <w:sz w:val="22"/>
                <w:szCs w:val="22"/>
              </w:rPr>
              <w:t>No major or minor - Certificate of Completion only</w:t>
            </w:r>
          </w:p>
        </w:tc>
      </w:tr>
      <w:tr w:rsidR="007256E6" w:rsidRPr="00AE43EE" w14:paraId="00EEE9B0" w14:textId="77777777" w:rsidTr="007256E6">
        <w:trPr>
          <w:tblCellSpacing w:w="0" w:type="dxa"/>
        </w:trPr>
        <w:tc>
          <w:tcPr>
            <w:tcW w:w="1069" w:type="pct"/>
            <w:tcBorders>
              <w:top w:val="outset" w:sz="6" w:space="0" w:color="auto"/>
              <w:left w:val="outset" w:sz="6" w:space="0" w:color="auto"/>
              <w:bottom w:val="outset" w:sz="6" w:space="0" w:color="auto"/>
              <w:right w:val="outset" w:sz="6" w:space="0" w:color="auto"/>
            </w:tcBorders>
            <w:shd w:val="clear" w:color="auto" w:fill="FFFFFF"/>
            <w:hideMark/>
          </w:tcPr>
          <w:p w14:paraId="01629A4B" w14:textId="77777777" w:rsidR="007256E6" w:rsidRPr="00AE43EE" w:rsidRDefault="007256E6" w:rsidP="00BA2AAC">
            <w:pPr>
              <w:rPr>
                <w:color w:val="000000"/>
                <w:sz w:val="22"/>
                <w:szCs w:val="22"/>
              </w:rPr>
            </w:pPr>
            <w:r w:rsidRPr="00AE43EE">
              <w:rPr>
                <w:color w:val="000000"/>
                <w:sz w:val="22"/>
                <w:szCs w:val="22"/>
              </w:rPr>
              <w:t>Secondary Education</w:t>
            </w:r>
          </w:p>
          <w:p w14:paraId="3EC5E45F" w14:textId="77777777" w:rsidR="007256E6" w:rsidRPr="00AE43EE" w:rsidRDefault="007256E6" w:rsidP="00BA2AAC">
            <w:pPr>
              <w:rPr>
                <w:color w:val="000000"/>
                <w:sz w:val="22"/>
                <w:szCs w:val="22"/>
              </w:rPr>
            </w:pPr>
            <w:r w:rsidRPr="00AE43EE">
              <w:rPr>
                <w:color w:val="000000"/>
                <w:sz w:val="22"/>
                <w:szCs w:val="22"/>
              </w:rPr>
              <w:t>ND Licensure 5-12</w:t>
            </w:r>
          </w:p>
        </w:tc>
        <w:tc>
          <w:tcPr>
            <w:tcW w:w="3931" w:type="pct"/>
            <w:tcBorders>
              <w:top w:val="outset" w:sz="6" w:space="0" w:color="auto"/>
              <w:left w:val="outset" w:sz="6" w:space="0" w:color="auto"/>
              <w:bottom w:val="outset" w:sz="6" w:space="0" w:color="auto"/>
              <w:right w:val="outset" w:sz="6" w:space="0" w:color="auto"/>
            </w:tcBorders>
            <w:shd w:val="clear" w:color="auto" w:fill="FFFFFF"/>
            <w:hideMark/>
          </w:tcPr>
          <w:p w14:paraId="48D6E209" w14:textId="77777777" w:rsidR="007256E6" w:rsidRPr="00AE43EE" w:rsidRDefault="007256E6" w:rsidP="00BA2AAC">
            <w:pPr>
              <w:rPr>
                <w:color w:val="000000"/>
                <w:sz w:val="22"/>
                <w:szCs w:val="22"/>
              </w:rPr>
            </w:pPr>
            <w:r w:rsidRPr="00AE43EE">
              <w:rPr>
                <w:color w:val="000000"/>
                <w:sz w:val="22"/>
                <w:szCs w:val="22"/>
              </w:rPr>
              <w:t xml:space="preserve">EDUC 240 - </w:t>
            </w:r>
            <w:hyperlink r:id="rId15" w:history="1">
              <w:r w:rsidRPr="00D65918">
                <w:rPr>
                  <w:rStyle w:val="Hyperlink"/>
                  <w:sz w:val="22"/>
                  <w:szCs w:val="22"/>
                </w:rPr>
                <w:t>Educating Exceptional Students</w:t>
              </w:r>
            </w:hyperlink>
            <w:r w:rsidRPr="00AE43EE">
              <w:rPr>
                <w:color w:val="000000"/>
                <w:sz w:val="22"/>
                <w:szCs w:val="22"/>
              </w:rPr>
              <w:t xml:space="preserve"> - 3 credits</w:t>
            </w:r>
          </w:p>
          <w:p w14:paraId="76AA4A2F" w14:textId="77777777" w:rsidR="007256E6" w:rsidRPr="00AE43EE" w:rsidRDefault="007256E6" w:rsidP="00BA2AAC">
            <w:pPr>
              <w:rPr>
                <w:color w:val="000000"/>
                <w:sz w:val="22"/>
                <w:szCs w:val="22"/>
              </w:rPr>
            </w:pPr>
            <w:r w:rsidRPr="00AE43EE">
              <w:rPr>
                <w:color w:val="000000"/>
                <w:sz w:val="22"/>
                <w:szCs w:val="22"/>
              </w:rPr>
              <w:t xml:space="preserve">EDUC 250 - </w:t>
            </w:r>
            <w:hyperlink r:id="rId16" w:history="1">
              <w:r w:rsidRPr="00790023">
                <w:rPr>
                  <w:rStyle w:val="Hyperlink"/>
                  <w:sz w:val="22"/>
                  <w:szCs w:val="22"/>
                </w:rPr>
                <w:t>Introduction to Education</w:t>
              </w:r>
            </w:hyperlink>
            <w:r>
              <w:rPr>
                <w:sz w:val="22"/>
                <w:szCs w:val="22"/>
              </w:rPr>
              <w:t xml:space="preserve"> </w:t>
            </w:r>
            <w:r w:rsidRPr="00AE43EE">
              <w:rPr>
                <w:color w:val="000000"/>
                <w:sz w:val="22"/>
                <w:szCs w:val="22"/>
              </w:rPr>
              <w:t xml:space="preserve">- 3 </w:t>
            </w:r>
          </w:p>
          <w:p w14:paraId="7DECE1E2" w14:textId="77777777" w:rsidR="007256E6" w:rsidRPr="00AE43EE" w:rsidRDefault="007256E6" w:rsidP="00BA2AAC">
            <w:pPr>
              <w:rPr>
                <w:color w:val="000000"/>
                <w:sz w:val="22"/>
                <w:szCs w:val="22"/>
              </w:rPr>
            </w:pPr>
            <w:r w:rsidRPr="00AE43EE">
              <w:rPr>
                <w:color w:val="000000"/>
                <w:sz w:val="22"/>
                <w:szCs w:val="22"/>
              </w:rPr>
              <w:t xml:space="preserve">EDUC 283 - </w:t>
            </w:r>
            <w:hyperlink r:id="rId17" w:history="1">
              <w:r w:rsidRPr="00A12FF5">
                <w:rPr>
                  <w:rStyle w:val="Hyperlink"/>
                  <w:sz w:val="22"/>
                  <w:szCs w:val="22"/>
                </w:rPr>
                <w:t>Understanding Cultural Diversity</w:t>
              </w:r>
            </w:hyperlink>
            <w:r w:rsidRPr="00AE43EE">
              <w:rPr>
                <w:color w:val="000000"/>
                <w:sz w:val="22"/>
                <w:szCs w:val="22"/>
              </w:rPr>
              <w:t xml:space="preserve"> - 3 </w:t>
            </w:r>
          </w:p>
          <w:p w14:paraId="03A2A234" w14:textId="77777777" w:rsidR="007256E6" w:rsidRPr="00AE43EE" w:rsidRDefault="007256E6" w:rsidP="00BA2AAC">
            <w:pPr>
              <w:rPr>
                <w:color w:val="000000"/>
                <w:sz w:val="22"/>
                <w:szCs w:val="22"/>
              </w:rPr>
            </w:pPr>
            <w:r w:rsidRPr="00AE43EE">
              <w:rPr>
                <w:color w:val="000000"/>
                <w:sz w:val="22"/>
                <w:szCs w:val="22"/>
              </w:rPr>
              <w:t xml:space="preserve">EDUC 300 - </w:t>
            </w:r>
            <w:hyperlink r:id="rId18" w:history="1">
              <w:r w:rsidRPr="00774873">
                <w:rPr>
                  <w:rStyle w:val="Hyperlink"/>
                  <w:sz w:val="22"/>
                  <w:szCs w:val="22"/>
                </w:rPr>
                <w:t>Educational Technology</w:t>
              </w:r>
            </w:hyperlink>
            <w:r w:rsidRPr="00AE43EE">
              <w:rPr>
                <w:color w:val="000000"/>
                <w:sz w:val="22"/>
                <w:szCs w:val="22"/>
              </w:rPr>
              <w:t xml:space="preserve"> - 2 </w:t>
            </w:r>
          </w:p>
          <w:p w14:paraId="11354530" w14:textId="77777777" w:rsidR="007256E6" w:rsidRPr="00AE43EE" w:rsidRDefault="007256E6" w:rsidP="00BA2AAC">
            <w:pPr>
              <w:rPr>
                <w:color w:val="000000"/>
                <w:sz w:val="22"/>
                <w:szCs w:val="22"/>
              </w:rPr>
            </w:pPr>
            <w:r w:rsidRPr="00AE43EE">
              <w:rPr>
                <w:color w:val="000000"/>
                <w:sz w:val="22"/>
                <w:szCs w:val="22"/>
              </w:rPr>
              <w:t xml:space="preserve">EDUC 351 - </w:t>
            </w:r>
            <w:hyperlink r:id="rId19" w:history="1">
              <w:r w:rsidRPr="001F5DE9">
                <w:rPr>
                  <w:rStyle w:val="Hyperlink"/>
                  <w:sz w:val="22"/>
                  <w:szCs w:val="22"/>
                </w:rPr>
                <w:t>Secondary Practicum and Classroom Management</w:t>
              </w:r>
            </w:hyperlink>
            <w:r w:rsidRPr="00AE43EE">
              <w:rPr>
                <w:color w:val="000000"/>
                <w:sz w:val="22"/>
                <w:szCs w:val="22"/>
              </w:rPr>
              <w:t xml:space="preserve"> - 1</w:t>
            </w:r>
          </w:p>
          <w:p w14:paraId="43AC00EE" w14:textId="77777777" w:rsidR="007256E6" w:rsidRPr="00AE43EE" w:rsidRDefault="007256E6" w:rsidP="00BA2AAC">
            <w:pPr>
              <w:rPr>
                <w:color w:val="000000"/>
                <w:sz w:val="22"/>
                <w:szCs w:val="22"/>
              </w:rPr>
            </w:pPr>
            <w:r w:rsidRPr="00AE43EE">
              <w:rPr>
                <w:color w:val="000000"/>
                <w:sz w:val="22"/>
                <w:szCs w:val="22"/>
              </w:rPr>
              <w:t xml:space="preserve">EDUC 352 - </w:t>
            </w:r>
            <w:hyperlink r:id="rId20" w:history="1">
              <w:r w:rsidRPr="00D43E10">
                <w:rPr>
                  <w:rStyle w:val="Hyperlink"/>
                  <w:sz w:val="22"/>
                  <w:szCs w:val="22"/>
                </w:rPr>
                <w:t>Cultural Diversity Practicum</w:t>
              </w:r>
            </w:hyperlink>
            <w:r w:rsidRPr="00AE43EE">
              <w:rPr>
                <w:color w:val="000000"/>
                <w:sz w:val="22"/>
                <w:szCs w:val="22"/>
              </w:rPr>
              <w:t xml:space="preserve"> - 1</w:t>
            </w:r>
          </w:p>
          <w:p w14:paraId="38AC70AB" w14:textId="77777777" w:rsidR="007256E6" w:rsidRPr="00AE43EE" w:rsidRDefault="007256E6" w:rsidP="00BA2AAC">
            <w:pPr>
              <w:rPr>
                <w:color w:val="000000"/>
                <w:sz w:val="22"/>
                <w:szCs w:val="22"/>
              </w:rPr>
            </w:pPr>
            <w:r w:rsidRPr="00AE43EE">
              <w:rPr>
                <w:color w:val="000000"/>
                <w:sz w:val="22"/>
                <w:szCs w:val="22"/>
              </w:rPr>
              <w:t xml:space="preserve">EDUC 375 - </w:t>
            </w:r>
            <w:hyperlink r:id="rId21" w:history="1">
              <w:r w:rsidRPr="00CD6A96">
                <w:rPr>
                  <w:rStyle w:val="Hyperlink"/>
                  <w:sz w:val="22"/>
                  <w:szCs w:val="22"/>
                </w:rPr>
                <w:t>Teaching Reading in the Content Areas</w:t>
              </w:r>
            </w:hyperlink>
            <w:r w:rsidRPr="00AE43EE">
              <w:rPr>
                <w:color w:val="000000"/>
                <w:sz w:val="22"/>
                <w:szCs w:val="22"/>
              </w:rPr>
              <w:t xml:space="preserve"> - 2</w:t>
            </w:r>
          </w:p>
          <w:p w14:paraId="4A6B3187" w14:textId="77777777" w:rsidR="007256E6" w:rsidRPr="00AE43EE" w:rsidRDefault="007256E6" w:rsidP="00BA2AAC">
            <w:pPr>
              <w:rPr>
                <w:color w:val="000000"/>
                <w:sz w:val="22"/>
                <w:szCs w:val="22"/>
              </w:rPr>
            </w:pPr>
            <w:r w:rsidRPr="00AE43EE">
              <w:rPr>
                <w:color w:val="000000"/>
                <w:sz w:val="22"/>
                <w:szCs w:val="22"/>
              </w:rPr>
              <w:lastRenderedPageBreak/>
              <w:t xml:space="preserve">EDUC 400 - </w:t>
            </w:r>
            <w:hyperlink r:id="rId22" w:history="1">
              <w:r w:rsidRPr="00CB710F">
                <w:rPr>
                  <w:rStyle w:val="Hyperlink"/>
                  <w:sz w:val="22"/>
                  <w:szCs w:val="22"/>
                </w:rPr>
                <w:t>Educational Psychology</w:t>
              </w:r>
            </w:hyperlink>
            <w:r w:rsidRPr="00AE43EE">
              <w:rPr>
                <w:color w:val="000000"/>
                <w:sz w:val="22"/>
                <w:szCs w:val="22"/>
              </w:rPr>
              <w:t xml:space="preserve"> - 2</w:t>
            </w:r>
          </w:p>
          <w:p w14:paraId="0D57E6FB" w14:textId="77777777" w:rsidR="007256E6" w:rsidRPr="00AE43EE" w:rsidRDefault="007256E6" w:rsidP="00BA2AAC">
            <w:pPr>
              <w:rPr>
                <w:color w:val="000000"/>
                <w:sz w:val="22"/>
                <w:szCs w:val="22"/>
              </w:rPr>
            </w:pPr>
            <w:r w:rsidRPr="00AE43EE">
              <w:rPr>
                <w:color w:val="000000"/>
                <w:sz w:val="22"/>
                <w:szCs w:val="22"/>
              </w:rPr>
              <w:t xml:space="preserve">EDUC 450 - </w:t>
            </w:r>
            <w:hyperlink r:id="rId23" w:history="1">
              <w:r w:rsidRPr="009E3AB2">
                <w:rPr>
                  <w:rStyle w:val="Hyperlink"/>
                  <w:sz w:val="22"/>
                  <w:szCs w:val="22"/>
                </w:rPr>
                <w:t>Trends in Assessment and Educational Issues</w:t>
              </w:r>
            </w:hyperlink>
            <w:r w:rsidRPr="00AE43EE">
              <w:rPr>
                <w:color w:val="000000"/>
                <w:sz w:val="22"/>
                <w:szCs w:val="22"/>
              </w:rPr>
              <w:t xml:space="preserve"> - 2</w:t>
            </w:r>
          </w:p>
          <w:p w14:paraId="0044E3FC" w14:textId="77777777" w:rsidR="007256E6" w:rsidRPr="00AE43EE" w:rsidRDefault="007256E6" w:rsidP="00BA2AAC">
            <w:pPr>
              <w:rPr>
                <w:color w:val="000000"/>
                <w:sz w:val="22"/>
                <w:szCs w:val="22"/>
              </w:rPr>
            </w:pPr>
            <w:r w:rsidRPr="00AE43EE">
              <w:rPr>
                <w:color w:val="000000"/>
                <w:sz w:val="22"/>
                <w:szCs w:val="22"/>
              </w:rPr>
              <w:t xml:space="preserve">EDUC 480 - </w:t>
            </w:r>
            <w:hyperlink r:id="rId24" w:history="1">
              <w:r w:rsidRPr="008578FD">
                <w:rPr>
                  <w:rStyle w:val="Hyperlink"/>
                  <w:sz w:val="22"/>
                  <w:szCs w:val="22"/>
                </w:rPr>
                <w:t>Student Teaching</w:t>
              </w:r>
            </w:hyperlink>
            <w:r w:rsidRPr="00AE43EE">
              <w:rPr>
                <w:color w:val="000000"/>
                <w:sz w:val="22"/>
                <w:szCs w:val="22"/>
              </w:rPr>
              <w:t xml:space="preserve"> </w:t>
            </w:r>
            <w:r>
              <w:rPr>
                <w:color w:val="000000"/>
                <w:sz w:val="22"/>
                <w:szCs w:val="22"/>
              </w:rPr>
              <w:t xml:space="preserve">(Sec) </w:t>
            </w:r>
            <w:r w:rsidRPr="00AE43EE">
              <w:rPr>
                <w:color w:val="000000"/>
                <w:sz w:val="22"/>
                <w:szCs w:val="22"/>
              </w:rPr>
              <w:t>- 10</w:t>
            </w:r>
          </w:p>
          <w:p w14:paraId="6DEAE1E2" w14:textId="77777777" w:rsidR="007256E6" w:rsidRPr="00AE43EE" w:rsidRDefault="007256E6" w:rsidP="00BA2AAC">
            <w:pPr>
              <w:rPr>
                <w:color w:val="000000"/>
                <w:sz w:val="22"/>
                <w:szCs w:val="22"/>
              </w:rPr>
            </w:pPr>
            <w:r w:rsidRPr="00AE43EE">
              <w:rPr>
                <w:color w:val="000000"/>
                <w:sz w:val="22"/>
                <w:szCs w:val="22"/>
              </w:rPr>
              <w:t xml:space="preserve">PSYC 250 - </w:t>
            </w:r>
            <w:r>
              <w:rPr>
                <w:color w:val="000000"/>
                <w:sz w:val="22"/>
                <w:szCs w:val="22"/>
              </w:rPr>
              <w:t xml:space="preserve"> </w:t>
            </w:r>
            <w:hyperlink r:id="rId25" w:history="1">
              <w:r w:rsidRPr="00612C9F">
                <w:rPr>
                  <w:rStyle w:val="Hyperlink"/>
                  <w:sz w:val="22"/>
                  <w:szCs w:val="22"/>
                </w:rPr>
                <w:t>Developmental Psychology</w:t>
              </w:r>
            </w:hyperlink>
            <w:r w:rsidRPr="00AE43EE">
              <w:rPr>
                <w:color w:val="000000"/>
                <w:sz w:val="22"/>
                <w:szCs w:val="22"/>
              </w:rPr>
              <w:t xml:space="preserve"> - 3</w:t>
            </w:r>
          </w:p>
          <w:p w14:paraId="66E882CD" w14:textId="77777777" w:rsidR="007256E6" w:rsidRPr="00AE43EE" w:rsidRDefault="007256E6" w:rsidP="00BA2AAC">
            <w:pPr>
              <w:rPr>
                <w:color w:val="000000"/>
                <w:sz w:val="22"/>
                <w:szCs w:val="22"/>
              </w:rPr>
            </w:pPr>
            <w:hyperlink r:id="rId26" w:history="1">
              <w:r w:rsidRPr="00CD6A96">
                <w:rPr>
                  <w:rStyle w:val="Hyperlink"/>
                  <w:sz w:val="22"/>
                  <w:szCs w:val="22"/>
                </w:rPr>
                <w:t>Methods of Teaching</w:t>
              </w:r>
            </w:hyperlink>
            <w:r w:rsidRPr="00AE43EE">
              <w:rPr>
                <w:color w:val="000000"/>
                <w:sz w:val="22"/>
                <w:szCs w:val="22"/>
              </w:rPr>
              <w:t xml:space="preserve"> (all secondary and k-12 areas have their own methods class and prefix) - 3</w:t>
            </w:r>
          </w:p>
        </w:tc>
      </w:tr>
      <w:tr w:rsidR="007256E6" w:rsidRPr="00AE43EE" w14:paraId="1D40941D" w14:textId="77777777" w:rsidTr="007256E6">
        <w:trPr>
          <w:tblCellSpacing w:w="0" w:type="dxa"/>
        </w:trPr>
        <w:tc>
          <w:tcPr>
            <w:tcW w:w="1069" w:type="pct"/>
            <w:tcBorders>
              <w:top w:val="outset" w:sz="6" w:space="0" w:color="auto"/>
              <w:left w:val="outset" w:sz="6" w:space="0" w:color="auto"/>
              <w:bottom w:val="outset" w:sz="6" w:space="0" w:color="auto"/>
              <w:right w:val="outset" w:sz="6" w:space="0" w:color="auto"/>
            </w:tcBorders>
            <w:shd w:val="clear" w:color="auto" w:fill="FFFFFF"/>
            <w:hideMark/>
          </w:tcPr>
          <w:p w14:paraId="6887B809" w14:textId="77777777" w:rsidR="007256E6" w:rsidRPr="00AE43EE" w:rsidRDefault="007256E6" w:rsidP="00BA2AAC">
            <w:pPr>
              <w:rPr>
                <w:color w:val="000000"/>
                <w:sz w:val="22"/>
                <w:szCs w:val="22"/>
              </w:rPr>
            </w:pPr>
            <w:r w:rsidRPr="00AE43EE">
              <w:rPr>
                <w:color w:val="000000"/>
                <w:sz w:val="22"/>
                <w:szCs w:val="22"/>
              </w:rPr>
              <w:lastRenderedPageBreak/>
              <w:t>K-12 Programs: Art, Music, Physical Education</w:t>
            </w:r>
          </w:p>
        </w:tc>
        <w:tc>
          <w:tcPr>
            <w:tcW w:w="3931" w:type="pct"/>
            <w:tcBorders>
              <w:top w:val="outset" w:sz="6" w:space="0" w:color="auto"/>
              <w:left w:val="outset" w:sz="6" w:space="0" w:color="auto"/>
              <w:bottom w:val="outset" w:sz="6" w:space="0" w:color="auto"/>
              <w:right w:val="outset" w:sz="6" w:space="0" w:color="auto"/>
            </w:tcBorders>
            <w:shd w:val="clear" w:color="auto" w:fill="FFFFFF"/>
            <w:hideMark/>
          </w:tcPr>
          <w:p w14:paraId="39AC2CD4" w14:textId="77777777" w:rsidR="007256E6" w:rsidRPr="00AE43EE" w:rsidRDefault="007256E6" w:rsidP="00BA2AAC">
            <w:pPr>
              <w:rPr>
                <w:color w:val="000000"/>
                <w:sz w:val="22"/>
                <w:szCs w:val="22"/>
              </w:rPr>
            </w:pPr>
            <w:r w:rsidRPr="00AE43EE">
              <w:rPr>
                <w:color w:val="000000"/>
                <w:sz w:val="22"/>
                <w:szCs w:val="22"/>
              </w:rPr>
              <w:t>same Professional Education Sequence</w:t>
            </w:r>
            <w:r>
              <w:rPr>
                <w:color w:val="000000"/>
                <w:sz w:val="22"/>
                <w:szCs w:val="22"/>
              </w:rPr>
              <w:t xml:space="preserve"> as secondary education</w:t>
            </w:r>
          </w:p>
        </w:tc>
      </w:tr>
    </w:tbl>
    <w:p w14:paraId="517EE0DE" w14:textId="77777777" w:rsidR="007256E6" w:rsidRPr="00AE43EE" w:rsidRDefault="007256E6" w:rsidP="007256E6">
      <w:pPr>
        <w:shd w:val="clear" w:color="auto" w:fill="FFFFFF"/>
        <w:rPr>
          <w:color w:val="000000"/>
          <w:sz w:val="22"/>
          <w:szCs w:val="22"/>
        </w:rPr>
      </w:pPr>
    </w:p>
    <w:p w14:paraId="0B8597AB" w14:textId="77777777" w:rsidR="007256E6" w:rsidRPr="00AE43EE" w:rsidRDefault="007256E6" w:rsidP="007256E6">
      <w:pPr>
        <w:shd w:val="clear" w:color="auto" w:fill="FFFFFF"/>
        <w:rPr>
          <w:color w:val="000000"/>
          <w:sz w:val="22"/>
          <w:szCs w:val="22"/>
        </w:rPr>
      </w:pPr>
      <w:r w:rsidRPr="00AE43EE">
        <w:rPr>
          <w:color w:val="000000"/>
          <w:sz w:val="22"/>
          <w:szCs w:val="22"/>
        </w:rPr>
        <w:t>Name of Institution's programs at the initial level (complete chart below adding rows as needed):</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9"/>
        <w:gridCol w:w="1069"/>
        <w:gridCol w:w="1736"/>
        <w:gridCol w:w="3140"/>
      </w:tblGrid>
      <w:tr w:rsidR="007256E6" w:rsidRPr="00AE43EE" w14:paraId="4D03AB4A" w14:textId="77777777" w:rsidTr="007256E6">
        <w:trPr>
          <w:trHeight w:val="132"/>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1F1827A1" w14:textId="77777777" w:rsidR="007256E6" w:rsidRPr="00AE43EE" w:rsidRDefault="007256E6" w:rsidP="00BA2AAC">
            <w:pPr>
              <w:rPr>
                <w:b/>
                <w:bCs/>
                <w:color w:val="000000"/>
                <w:sz w:val="22"/>
                <w:szCs w:val="22"/>
              </w:rPr>
            </w:pPr>
            <w:r w:rsidRPr="00AE43EE">
              <w:rPr>
                <w:b/>
                <w:bCs/>
                <w:color w:val="000000"/>
                <w:sz w:val="22"/>
                <w:szCs w:val="22"/>
              </w:rPr>
              <w:t>Program Name</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7CB52147" w14:textId="77777777" w:rsidR="007256E6" w:rsidRPr="00AE43EE" w:rsidRDefault="007256E6" w:rsidP="00BA2AAC">
            <w:pPr>
              <w:jc w:val="center"/>
              <w:rPr>
                <w:b/>
                <w:bCs/>
                <w:color w:val="000000"/>
                <w:sz w:val="22"/>
                <w:szCs w:val="22"/>
              </w:rPr>
            </w:pPr>
            <w:r w:rsidRPr="00AE43EE">
              <w:rPr>
                <w:b/>
                <w:bCs/>
                <w:color w:val="000000"/>
                <w:sz w:val="22"/>
                <w:szCs w:val="22"/>
              </w:rPr>
              <w:t>Grade levels</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4BCAA02C" w14:textId="77777777" w:rsidR="007256E6" w:rsidRPr="00AE43EE" w:rsidRDefault="007256E6" w:rsidP="00BA2AAC">
            <w:pPr>
              <w:jc w:val="center"/>
              <w:rPr>
                <w:b/>
                <w:bCs/>
                <w:color w:val="000000"/>
                <w:sz w:val="22"/>
                <w:szCs w:val="22"/>
              </w:rPr>
            </w:pPr>
            <w:r w:rsidRPr="00AE43EE">
              <w:rPr>
                <w:b/>
                <w:bCs/>
                <w:color w:val="000000"/>
                <w:sz w:val="22"/>
                <w:szCs w:val="22"/>
              </w:rPr>
              <w:t>Degree or award level</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376F89BB" w14:textId="77777777" w:rsidR="007256E6" w:rsidRPr="00AE43EE" w:rsidRDefault="007256E6" w:rsidP="00BA2AAC">
            <w:pPr>
              <w:jc w:val="center"/>
              <w:rPr>
                <w:b/>
                <w:bCs/>
                <w:color w:val="000000"/>
                <w:sz w:val="22"/>
                <w:szCs w:val="22"/>
              </w:rPr>
            </w:pPr>
            <w:r w:rsidRPr="00AE43EE">
              <w:rPr>
                <w:b/>
                <w:bCs/>
                <w:color w:val="000000"/>
                <w:sz w:val="22"/>
                <w:szCs w:val="22"/>
              </w:rPr>
              <w:t>Delivery Site</w:t>
            </w:r>
          </w:p>
        </w:tc>
      </w:tr>
      <w:tr w:rsidR="007256E6" w:rsidRPr="00AE43EE" w14:paraId="3611A52C"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20CF265A" w14:textId="77777777" w:rsidR="007256E6" w:rsidRPr="00AE43EE" w:rsidRDefault="007256E6" w:rsidP="00BA2AAC">
            <w:pPr>
              <w:rPr>
                <w:color w:val="000000"/>
                <w:sz w:val="22"/>
                <w:szCs w:val="22"/>
              </w:rPr>
            </w:pPr>
            <w:r w:rsidRPr="00AE43EE">
              <w:rPr>
                <w:color w:val="000000"/>
                <w:sz w:val="22"/>
                <w:szCs w:val="22"/>
              </w:rPr>
              <w:t>Art Education</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45FF16D3" w14:textId="77777777" w:rsidR="007256E6" w:rsidRPr="00AE43EE" w:rsidRDefault="007256E6" w:rsidP="00BA2AAC">
            <w:pPr>
              <w:jc w:val="center"/>
              <w:rPr>
                <w:color w:val="000000"/>
                <w:sz w:val="22"/>
                <w:szCs w:val="22"/>
              </w:rPr>
            </w:pPr>
            <w:r w:rsidRPr="00AE43EE">
              <w:rPr>
                <w:color w:val="000000"/>
                <w:sz w:val="22"/>
                <w:szCs w:val="22"/>
              </w:rPr>
              <w:t>K-12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661B651B"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4402AF73" w14:textId="77777777" w:rsidR="007256E6" w:rsidRPr="00AE43EE" w:rsidRDefault="007256E6" w:rsidP="00BA2AAC">
            <w:pPr>
              <w:rPr>
                <w:color w:val="000000"/>
                <w:sz w:val="22"/>
                <w:szCs w:val="22"/>
              </w:rPr>
            </w:pPr>
            <w:r w:rsidRPr="00AE43EE">
              <w:rPr>
                <w:color w:val="000000"/>
                <w:sz w:val="22"/>
                <w:szCs w:val="22"/>
              </w:rPr>
              <w:t>On-Campus</w:t>
            </w:r>
          </w:p>
        </w:tc>
      </w:tr>
      <w:tr w:rsidR="007256E6" w:rsidRPr="00AE43EE" w14:paraId="1A8D11A9"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5DFA4D05" w14:textId="77777777" w:rsidR="007256E6" w:rsidRPr="00AE43EE" w:rsidRDefault="007256E6" w:rsidP="00BA2AAC">
            <w:pPr>
              <w:rPr>
                <w:color w:val="000000"/>
                <w:sz w:val="22"/>
                <w:szCs w:val="22"/>
              </w:rPr>
            </w:pPr>
            <w:r w:rsidRPr="00AE43EE">
              <w:rPr>
                <w:color w:val="000000"/>
                <w:sz w:val="22"/>
                <w:szCs w:val="22"/>
              </w:rPr>
              <w:t>Biology Education</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66698FF5" w14:textId="77777777" w:rsidR="007256E6" w:rsidRPr="00AE43EE" w:rsidRDefault="007256E6" w:rsidP="00BA2AAC">
            <w:pPr>
              <w:jc w:val="center"/>
              <w:rPr>
                <w:color w:val="000000"/>
                <w:sz w:val="22"/>
                <w:szCs w:val="22"/>
              </w:rPr>
            </w:pPr>
            <w:r w:rsidRPr="00AE43EE">
              <w:rPr>
                <w:color w:val="000000"/>
                <w:sz w:val="22"/>
                <w:szCs w:val="22"/>
              </w:rPr>
              <w:t>5-12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7AC48D5B"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616FD6B7" w14:textId="77777777" w:rsidR="007256E6" w:rsidRPr="00AE43EE" w:rsidRDefault="007256E6" w:rsidP="00BA2AAC">
            <w:pPr>
              <w:rPr>
                <w:color w:val="000000"/>
                <w:sz w:val="22"/>
                <w:szCs w:val="22"/>
              </w:rPr>
            </w:pPr>
            <w:r w:rsidRPr="00AE43EE">
              <w:rPr>
                <w:color w:val="000000"/>
                <w:sz w:val="22"/>
                <w:szCs w:val="22"/>
              </w:rPr>
              <w:t>On-Campus</w:t>
            </w:r>
          </w:p>
        </w:tc>
      </w:tr>
      <w:tr w:rsidR="007256E6" w:rsidRPr="00AE43EE" w14:paraId="19EBB245"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30EB3871" w14:textId="77777777" w:rsidR="007256E6" w:rsidRPr="00AE43EE" w:rsidRDefault="007256E6" w:rsidP="00BA2AAC">
            <w:pPr>
              <w:rPr>
                <w:color w:val="000000"/>
                <w:sz w:val="22"/>
                <w:szCs w:val="22"/>
              </w:rPr>
            </w:pPr>
            <w:r w:rsidRPr="00AE43EE">
              <w:rPr>
                <w:color w:val="000000"/>
                <w:sz w:val="22"/>
                <w:szCs w:val="22"/>
              </w:rPr>
              <w:t xml:space="preserve">Business Education </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4AE11BCB" w14:textId="77777777" w:rsidR="007256E6" w:rsidRPr="00AE43EE" w:rsidRDefault="007256E6" w:rsidP="00BA2AAC">
            <w:pPr>
              <w:jc w:val="center"/>
              <w:rPr>
                <w:color w:val="000000"/>
                <w:sz w:val="22"/>
                <w:szCs w:val="22"/>
              </w:rPr>
            </w:pPr>
            <w:r w:rsidRPr="00AE43EE">
              <w:rPr>
                <w:color w:val="000000"/>
                <w:sz w:val="22"/>
                <w:szCs w:val="22"/>
              </w:rPr>
              <w:t>5-12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38F4254B"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09479354" w14:textId="77777777" w:rsidR="007256E6" w:rsidRPr="00AE43EE" w:rsidRDefault="007256E6" w:rsidP="00BA2AAC">
            <w:pPr>
              <w:rPr>
                <w:color w:val="000000"/>
                <w:sz w:val="22"/>
                <w:szCs w:val="22"/>
              </w:rPr>
            </w:pPr>
            <w:r w:rsidRPr="00AE43EE">
              <w:rPr>
                <w:color w:val="000000"/>
                <w:sz w:val="22"/>
                <w:szCs w:val="22"/>
              </w:rPr>
              <w:t>On-Campus &amp; Online</w:t>
            </w:r>
          </w:p>
        </w:tc>
      </w:tr>
      <w:tr w:rsidR="007256E6" w:rsidRPr="00AE43EE" w14:paraId="0F69E5ED"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0222AFC0" w14:textId="77777777" w:rsidR="007256E6" w:rsidRPr="00AE43EE" w:rsidRDefault="007256E6" w:rsidP="00BA2AAC">
            <w:pPr>
              <w:rPr>
                <w:color w:val="000000"/>
                <w:sz w:val="22"/>
                <w:szCs w:val="22"/>
              </w:rPr>
            </w:pPr>
            <w:r w:rsidRPr="00AE43EE">
              <w:rPr>
                <w:color w:val="000000"/>
                <w:sz w:val="22"/>
                <w:szCs w:val="22"/>
              </w:rPr>
              <w:t>Chemistry Education</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07BD1273" w14:textId="77777777" w:rsidR="007256E6" w:rsidRPr="00AE43EE" w:rsidRDefault="007256E6" w:rsidP="00BA2AAC">
            <w:pPr>
              <w:jc w:val="center"/>
              <w:rPr>
                <w:color w:val="000000"/>
                <w:sz w:val="22"/>
                <w:szCs w:val="22"/>
              </w:rPr>
            </w:pPr>
            <w:r w:rsidRPr="00AE43EE">
              <w:rPr>
                <w:color w:val="000000"/>
                <w:sz w:val="22"/>
                <w:szCs w:val="22"/>
              </w:rPr>
              <w:t>5-12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7B797402"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7D646454" w14:textId="77777777" w:rsidR="007256E6" w:rsidRPr="00AE43EE" w:rsidRDefault="007256E6" w:rsidP="00BA2AAC">
            <w:pPr>
              <w:rPr>
                <w:color w:val="000000"/>
                <w:sz w:val="22"/>
                <w:szCs w:val="22"/>
              </w:rPr>
            </w:pPr>
            <w:r w:rsidRPr="00AE43EE">
              <w:rPr>
                <w:color w:val="000000"/>
                <w:sz w:val="22"/>
                <w:szCs w:val="22"/>
              </w:rPr>
              <w:t>On-Campus</w:t>
            </w:r>
          </w:p>
        </w:tc>
      </w:tr>
      <w:tr w:rsidR="007256E6" w:rsidRPr="00AE43EE" w14:paraId="7576527C"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6CA66EDD" w14:textId="77777777" w:rsidR="007256E6" w:rsidRPr="00AE43EE" w:rsidRDefault="007256E6" w:rsidP="00BA2AAC">
            <w:pPr>
              <w:rPr>
                <w:color w:val="000000"/>
                <w:sz w:val="22"/>
                <w:szCs w:val="22"/>
              </w:rPr>
            </w:pPr>
            <w:r w:rsidRPr="00AE43EE">
              <w:rPr>
                <w:color w:val="000000"/>
                <w:sz w:val="22"/>
                <w:szCs w:val="22"/>
              </w:rPr>
              <w:t>Elementary Education</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47F81636" w14:textId="77777777" w:rsidR="007256E6" w:rsidRPr="00AE43EE" w:rsidRDefault="007256E6" w:rsidP="00BA2AAC">
            <w:pPr>
              <w:jc w:val="center"/>
              <w:rPr>
                <w:color w:val="000000"/>
                <w:sz w:val="22"/>
                <w:szCs w:val="22"/>
              </w:rPr>
            </w:pPr>
            <w:r w:rsidRPr="00AE43EE">
              <w:rPr>
                <w:color w:val="000000"/>
                <w:sz w:val="22"/>
                <w:szCs w:val="22"/>
              </w:rPr>
              <w:t>1-8</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1378EE43"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21592F3F" w14:textId="77777777" w:rsidR="007256E6" w:rsidRPr="00AE43EE" w:rsidRDefault="007256E6" w:rsidP="00BA2AAC">
            <w:pPr>
              <w:rPr>
                <w:color w:val="000000"/>
                <w:sz w:val="22"/>
                <w:szCs w:val="22"/>
              </w:rPr>
            </w:pPr>
            <w:r w:rsidRPr="00AE43EE">
              <w:rPr>
                <w:color w:val="000000"/>
                <w:sz w:val="22"/>
                <w:szCs w:val="22"/>
              </w:rPr>
              <w:t>On-Campus, NDSU, Wyoming, &amp; Online</w:t>
            </w:r>
          </w:p>
        </w:tc>
      </w:tr>
      <w:tr w:rsidR="007256E6" w:rsidRPr="00AE43EE" w14:paraId="0B461E3D"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57474DA4" w14:textId="77777777" w:rsidR="007256E6" w:rsidRPr="00AE43EE" w:rsidRDefault="007256E6" w:rsidP="00BA2AAC">
            <w:pPr>
              <w:rPr>
                <w:color w:val="000000"/>
                <w:sz w:val="22"/>
                <w:szCs w:val="22"/>
              </w:rPr>
            </w:pPr>
            <w:r w:rsidRPr="00AE43EE">
              <w:rPr>
                <w:color w:val="000000"/>
                <w:sz w:val="22"/>
                <w:szCs w:val="22"/>
              </w:rPr>
              <w:t>English Education</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657A6A50" w14:textId="77777777" w:rsidR="007256E6" w:rsidRPr="00AE43EE" w:rsidRDefault="007256E6" w:rsidP="00BA2AAC">
            <w:pPr>
              <w:jc w:val="center"/>
              <w:rPr>
                <w:color w:val="000000"/>
                <w:sz w:val="22"/>
                <w:szCs w:val="22"/>
              </w:rPr>
            </w:pPr>
            <w:r w:rsidRPr="00AE43EE">
              <w:rPr>
                <w:color w:val="000000"/>
                <w:sz w:val="22"/>
                <w:szCs w:val="22"/>
              </w:rPr>
              <w:t>5-12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244D61D2"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47AE7833" w14:textId="77777777" w:rsidR="007256E6" w:rsidRPr="00AE43EE" w:rsidRDefault="007256E6" w:rsidP="00BA2AAC">
            <w:pPr>
              <w:rPr>
                <w:color w:val="000000"/>
                <w:sz w:val="22"/>
                <w:szCs w:val="22"/>
              </w:rPr>
            </w:pPr>
            <w:r w:rsidRPr="00AE43EE">
              <w:rPr>
                <w:color w:val="000000"/>
                <w:sz w:val="22"/>
                <w:szCs w:val="22"/>
              </w:rPr>
              <w:t>On-Campus &amp; Online</w:t>
            </w:r>
          </w:p>
        </w:tc>
      </w:tr>
      <w:tr w:rsidR="007256E6" w:rsidRPr="00AE43EE" w14:paraId="09812336"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1C02B83E" w14:textId="77777777" w:rsidR="007256E6" w:rsidRPr="00AE43EE" w:rsidRDefault="007256E6" w:rsidP="00BA2AAC">
            <w:pPr>
              <w:rPr>
                <w:color w:val="000000"/>
                <w:sz w:val="22"/>
                <w:szCs w:val="22"/>
              </w:rPr>
            </w:pPr>
            <w:r w:rsidRPr="00AE43EE">
              <w:rPr>
                <w:color w:val="000000"/>
                <w:sz w:val="22"/>
                <w:szCs w:val="22"/>
              </w:rPr>
              <w:t>Health Education</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2F62F133" w14:textId="77777777" w:rsidR="007256E6" w:rsidRPr="00AE43EE" w:rsidRDefault="007256E6" w:rsidP="00BA2AAC">
            <w:pPr>
              <w:jc w:val="center"/>
              <w:rPr>
                <w:color w:val="000000"/>
                <w:sz w:val="22"/>
                <w:szCs w:val="22"/>
              </w:rPr>
            </w:pPr>
            <w:r w:rsidRPr="00AE43EE">
              <w:rPr>
                <w:color w:val="000000"/>
                <w:sz w:val="22"/>
                <w:szCs w:val="22"/>
              </w:rPr>
              <w:t>5-12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01CC00BB"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0A44B930" w14:textId="77777777" w:rsidR="007256E6" w:rsidRPr="00AE43EE" w:rsidRDefault="007256E6" w:rsidP="00BA2AAC">
            <w:pPr>
              <w:rPr>
                <w:color w:val="000000"/>
                <w:sz w:val="22"/>
                <w:szCs w:val="22"/>
              </w:rPr>
            </w:pPr>
            <w:r w:rsidRPr="00AE43EE">
              <w:rPr>
                <w:color w:val="000000"/>
                <w:sz w:val="22"/>
                <w:szCs w:val="22"/>
              </w:rPr>
              <w:t>On-Campus</w:t>
            </w:r>
          </w:p>
        </w:tc>
      </w:tr>
      <w:tr w:rsidR="007256E6" w:rsidRPr="00AE43EE" w14:paraId="3159EB73"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3A307EA3" w14:textId="77777777" w:rsidR="007256E6" w:rsidRPr="00AE43EE" w:rsidRDefault="007256E6" w:rsidP="00BA2AAC">
            <w:pPr>
              <w:rPr>
                <w:color w:val="000000"/>
                <w:sz w:val="22"/>
                <w:szCs w:val="22"/>
              </w:rPr>
            </w:pPr>
            <w:r w:rsidRPr="00AE43EE">
              <w:rPr>
                <w:color w:val="000000"/>
                <w:sz w:val="22"/>
                <w:szCs w:val="22"/>
              </w:rPr>
              <w:t>History Education</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71770E5A" w14:textId="77777777" w:rsidR="007256E6" w:rsidRPr="00AE43EE" w:rsidRDefault="007256E6" w:rsidP="00BA2AAC">
            <w:pPr>
              <w:jc w:val="center"/>
              <w:rPr>
                <w:color w:val="000000"/>
                <w:sz w:val="22"/>
                <w:szCs w:val="22"/>
              </w:rPr>
            </w:pPr>
            <w:r w:rsidRPr="00AE43EE">
              <w:rPr>
                <w:color w:val="000000"/>
                <w:sz w:val="22"/>
                <w:szCs w:val="22"/>
              </w:rPr>
              <w:t>5-12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7F6E9584"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506AEED9" w14:textId="77777777" w:rsidR="007256E6" w:rsidRPr="00AE43EE" w:rsidRDefault="007256E6" w:rsidP="00BA2AAC">
            <w:pPr>
              <w:rPr>
                <w:color w:val="000000"/>
                <w:sz w:val="22"/>
                <w:szCs w:val="22"/>
              </w:rPr>
            </w:pPr>
            <w:r w:rsidRPr="00AE43EE">
              <w:rPr>
                <w:color w:val="000000"/>
                <w:sz w:val="22"/>
                <w:szCs w:val="22"/>
              </w:rPr>
              <w:t>On-Campus</w:t>
            </w:r>
          </w:p>
        </w:tc>
      </w:tr>
      <w:tr w:rsidR="007256E6" w:rsidRPr="00AE43EE" w14:paraId="380B9BCC"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61AA74D7" w14:textId="77777777" w:rsidR="007256E6" w:rsidRPr="00AE43EE" w:rsidRDefault="007256E6" w:rsidP="00BA2AAC">
            <w:pPr>
              <w:rPr>
                <w:color w:val="000000"/>
                <w:sz w:val="22"/>
                <w:szCs w:val="22"/>
              </w:rPr>
            </w:pPr>
            <w:r w:rsidRPr="00AE43EE">
              <w:rPr>
                <w:color w:val="000000"/>
                <w:sz w:val="22"/>
                <w:szCs w:val="22"/>
              </w:rPr>
              <w:t>Mathematics Education</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635142AE" w14:textId="77777777" w:rsidR="007256E6" w:rsidRPr="00AE43EE" w:rsidRDefault="007256E6" w:rsidP="00BA2AAC">
            <w:pPr>
              <w:jc w:val="center"/>
              <w:rPr>
                <w:color w:val="000000"/>
                <w:sz w:val="22"/>
                <w:szCs w:val="22"/>
              </w:rPr>
            </w:pPr>
            <w:r w:rsidRPr="00AE43EE">
              <w:rPr>
                <w:color w:val="000000"/>
                <w:sz w:val="22"/>
                <w:szCs w:val="22"/>
              </w:rPr>
              <w:t>5-12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3F78009A"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79BBE34B" w14:textId="77777777" w:rsidR="007256E6" w:rsidRPr="00AE43EE" w:rsidRDefault="007256E6" w:rsidP="00BA2AAC">
            <w:pPr>
              <w:rPr>
                <w:color w:val="000000"/>
                <w:sz w:val="22"/>
                <w:szCs w:val="22"/>
              </w:rPr>
            </w:pPr>
            <w:r w:rsidRPr="00AE43EE">
              <w:rPr>
                <w:color w:val="000000"/>
                <w:sz w:val="22"/>
                <w:szCs w:val="22"/>
              </w:rPr>
              <w:t>On-Campus</w:t>
            </w:r>
          </w:p>
        </w:tc>
      </w:tr>
      <w:tr w:rsidR="007256E6" w:rsidRPr="00AE43EE" w14:paraId="33B629FD"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3064BC26" w14:textId="77777777" w:rsidR="007256E6" w:rsidRPr="00AE43EE" w:rsidRDefault="007256E6" w:rsidP="00BA2AAC">
            <w:pPr>
              <w:rPr>
                <w:color w:val="000000"/>
                <w:sz w:val="22"/>
                <w:szCs w:val="22"/>
              </w:rPr>
            </w:pPr>
            <w:r w:rsidRPr="00AE43EE">
              <w:rPr>
                <w:color w:val="000000"/>
                <w:sz w:val="22"/>
                <w:szCs w:val="22"/>
              </w:rPr>
              <w:t>Music Education</w:t>
            </w:r>
            <w:r>
              <w:rPr>
                <w:color w:val="000000"/>
                <w:sz w:val="22"/>
                <w:szCs w:val="22"/>
              </w:rPr>
              <w:t xml:space="preserve"> (NASM accredited)</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2392CBE2" w14:textId="77777777" w:rsidR="007256E6" w:rsidRPr="00AE43EE" w:rsidRDefault="007256E6" w:rsidP="00BA2AAC">
            <w:pPr>
              <w:jc w:val="center"/>
              <w:rPr>
                <w:color w:val="000000"/>
                <w:sz w:val="22"/>
                <w:szCs w:val="22"/>
              </w:rPr>
            </w:pPr>
            <w:r w:rsidRPr="00AE43EE">
              <w:rPr>
                <w:color w:val="000000"/>
                <w:sz w:val="22"/>
                <w:szCs w:val="22"/>
              </w:rPr>
              <w:t>K-12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51A45AEB"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2940BD98" w14:textId="77777777" w:rsidR="007256E6" w:rsidRPr="00AE43EE" w:rsidRDefault="007256E6" w:rsidP="00BA2AAC">
            <w:pPr>
              <w:rPr>
                <w:color w:val="000000"/>
                <w:sz w:val="22"/>
                <w:szCs w:val="22"/>
              </w:rPr>
            </w:pPr>
            <w:r w:rsidRPr="00AE43EE">
              <w:rPr>
                <w:color w:val="000000"/>
                <w:sz w:val="22"/>
                <w:szCs w:val="22"/>
              </w:rPr>
              <w:t>On-Campus</w:t>
            </w:r>
          </w:p>
        </w:tc>
      </w:tr>
      <w:tr w:rsidR="007256E6" w:rsidRPr="00AE43EE" w14:paraId="240216D4"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6E75AA78" w14:textId="77777777" w:rsidR="007256E6" w:rsidRPr="00AE43EE" w:rsidRDefault="007256E6" w:rsidP="00BA2AAC">
            <w:pPr>
              <w:rPr>
                <w:color w:val="000000"/>
                <w:sz w:val="22"/>
                <w:szCs w:val="22"/>
              </w:rPr>
            </w:pPr>
            <w:r w:rsidRPr="00AE43EE">
              <w:rPr>
                <w:color w:val="000000"/>
                <w:sz w:val="22"/>
                <w:szCs w:val="22"/>
              </w:rPr>
              <w:t>Physical Education</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3319BC73" w14:textId="77777777" w:rsidR="007256E6" w:rsidRPr="00AE43EE" w:rsidRDefault="007256E6" w:rsidP="00BA2AAC">
            <w:pPr>
              <w:jc w:val="center"/>
              <w:rPr>
                <w:color w:val="000000"/>
                <w:sz w:val="22"/>
                <w:szCs w:val="22"/>
              </w:rPr>
            </w:pPr>
            <w:r w:rsidRPr="00AE43EE">
              <w:rPr>
                <w:color w:val="000000"/>
                <w:sz w:val="22"/>
                <w:szCs w:val="22"/>
              </w:rPr>
              <w:t>K-12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7D5F4F2E"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4C6D9BE2" w14:textId="77777777" w:rsidR="007256E6" w:rsidRPr="00AE43EE" w:rsidRDefault="007256E6" w:rsidP="00BA2AAC">
            <w:pPr>
              <w:rPr>
                <w:color w:val="000000"/>
                <w:sz w:val="22"/>
                <w:szCs w:val="22"/>
              </w:rPr>
            </w:pPr>
            <w:r w:rsidRPr="00AE43EE">
              <w:rPr>
                <w:color w:val="000000"/>
                <w:sz w:val="22"/>
                <w:szCs w:val="22"/>
              </w:rPr>
              <w:t>On-Campus</w:t>
            </w:r>
          </w:p>
        </w:tc>
      </w:tr>
      <w:tr w:rsidR="007256E6" w:rsidRPr="00AE43EE" w14:paraId="7C19302C"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tcPr>
          <w:p w14:paraId="7F3281CD" w14:textId="77777777" w:rsidR="007256E6" w:rsidRPr="00AE43EE" w:rsidRDefault="007256E6" w:rsidP="00BA2AAC">
            <w:pPr>
              <w:rPr>
                <w:color w:val="000000"/>
                <w:sz w:val="22"/>
                <w:szCs w:val="22"/>
              </w:rPr>
            </w:pPr>
            <w:r w:rsidRPr="00AE43EE">
              <w:rPr>
                <w:color w:val="000000"/>
                <w:sz w:val="22"/>
                <w:szCs w:val="22"/>
              </w:rPr>
              <w:t xml:space="preserve">Science Education </w:t>
            </w:r>
          </w:p>
        </w:tc>
        <w:tc>
          <w:tcPr>
            <w:tcW w:w="572" w:type="pct"/>
            <w:tcBorders>
              <w:top w:val="outset" w:sz="6" w:space="0" w:color="auto"/>
              <w:left w:val="outset" w:sz="6" w:space="0" w:color="auto"/>
              <w:bottom w:val="outset" w:sz="6" w:space="0" w:color="auto"/>
              <w:right w:val="outset" w:sz="6" w:space="0" w:color="auto"/>
            </w:tcBorders>
            <w:shd w:val="clear" w:color="auto" w:fill="FFFFFF"/>
          </w:tcPr>
          <w:p w14:paraId="4FAA9DEB" w14:textId="77777777" w:rsidR="007256E6" w:rsidRPr="00AE43EE" w:rsidRDefault="007256E6" w:rsidP="00BA2AAC">
            <w:pPr>
              <w:jc w:val="center"/>
              <w:rPr>
                <w:color w:val="000000"/>
                <w:sz w:val="22"/>
                <w:szCs w:val="22"/>
              </w:rPr>
            </w:pPr>
            <w:r w:rsidRPr="00AE43EE">
              <w:rPr>
                <w:color w:val="000000"/>
                <w:sz w:val="22"/>
                <w:szCs w:val="22"/>
              </w:rPr>
              <w:t>5-12</w:t>
            </w:r>
          </w:p>
        </w:tc>
        <w:tc>
          <w:tcPr>
            <w:tcW w:w="929" w:type="pct"/>
            <w:tcBorders>
              <w:top w:val="outset" w:sz="6" w:space="0" w:color="auto"/>
              <w:left w:val="outset" w:sz="6" w:space="0" w:color="auto"/>
              <w:bottom w:val="outset" w:sz="6" w:space="0" w:color="auto"/>
              <w:right w:val="outset" w:sz="6" w:space="0" w:color="auto"/>
            </w:tcBorders>
            <w:shd w:val="clear" w:color="auto" w:fill="FFFFFF"/>
          </w:tcPr>
          <w:p w14:paraId="5F79115E"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tcPr>
          <w:p w14:paraId="429C2A8D" w14:textId="77777777" w:rsidR="007256E6" w:rsidRPr="00AE43EE" w:rsidRDefault="007256E6" w:rsidP="00BA2AAC">
            <w:pPr>
              <w:rPr>
                <w:color w:val="000000"/>
                <w:sz w:val="22"/>
                <w:szCs w:val="22"/>
              </w:rPr>
            </w:pPr>
            <w:r w:rsidRPr="00AE43EE">
              <w:rPr>
                <w:color w:val="000000"/>
                <w:sz w:val="22"/>
                <w:szCs w:val="22"/>
              </w:rPr>
              <w:t>On-Campus</w:t>
            </w:r>
          </w:p>
        </w:tc>
      </w:tr>
      <w:tr w:rsidR="007256E6" w:rsidRPr="00AE43EE" w14:paraId="2A9B5335"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6D59F6BA" w14:textId="77777777" w:rsidR="007256E6" w:rsidRPr="00AE43EE" w:rsidRDefault="007256E6" w:rsidP="00BA2AAC">
            <w:pPr>
              <w:rPr>
                <w:color w:val="000000"/>
                <w:sz w:val="22"/>
                <w:szCs w:val="22"/>
              </w:rPr>
            </w:pPr>
            <w:r w:rsidRPr="00AE43EE">
              <w:rPr>
                <w:color w:val="000000"/>
                <w:sz w:val="22"/>
                <w:szCs w:val="22"/>
              </w:rPr>
              <w:t>Social Science Education</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2F5B2965" w14:textId="77777777" w:rsidR="007256E6" w:rsidRPr="00AE43EE" w:rsidRDefault="007256E6" w:rsidP="00BA2AAC">
            <w:pPr>
              <w:jc w:val="center"/>
              <w:rPr>
                <w:color w:val="000000"/>
                <w:sz w:val="22"/>
                <w:szCs w:val="22"/>
              </w:rPr>
            </w:pPr>
            <w:r w:rsidRPr="00AE43EE">
              <w:rPr>
                <w:color w:val="000000"/>
                <w:sz w:val="22"/>
                <w:szCs w:val="22"/>
              </w:rPr>
              <w:t>5-12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574FC9DA"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2AFF98F2" w14:textId="77777777" w:rsidR="007256E6" w:rsidRPr="00AE43EE" w:rsidRDefault="007256E6" w:rsidP="00BA2AAC">
            <w:pPr>
              <w:rPr>
                <w:color w:val="000000"/>
                <w:sz w:val="22"/>
                <w:szCs w:val="22"/>
              </w:rPr>
            </w:pPr>
            <w:r w:rsidRPr="00AE43EE">
              <w:rPr>
                <w:color w:val="000000"/>
                <w:sz w:val="22"/>
                <w:szCs w:val="22"/>
              </w:rPr>
              <w:t>On-Campus &amp; Online</w:t>
            </w:r>
          </w:p>
        </w:tc>
      </w:tr>
      <w:tr w:rsidR="007256E6" w:rsidRPr="00AE43EE" w14:paraId="0EBD31DD" w14:textId="77777777" w:rsidTr="007256E6">
        <w:trPr>
          <w:tblCellSpacing w:w="0" w:type="dxa"/>
        </w:trPr>
        <w:tc>
          <w:tcPr>
            <w:tcW w:w="1819" w:type="pct"/>
            <w:tcBorders>
              <w:top w:val="outset" w:sz="6" w:space="0" w:color="auto"/>
              <w:left w:val="outset" w:sz="6" w:space="0" w:color="auto"/>
              <w:bottom w:val="outset" w:sz="6" w:space="0" w:color="auto"/>
              <w:right w:val="outset" w:sz="6" w:space="0" w:color="auto"/>
            </w:tcBorders>
            <w:shd w:val="clear" w:color="auto" w:fill="FFFFFF"/>
            <w:hideMark/>
          </w:tcPr>
          <w:p w14:paraId="23D3E32F" w14:textId="77777777" w:rsidR="007256E6" w:rsidRPr="00AE43EE" w:rsidRDefault="007256E6" w:rsidP="00BA2AAC">
            <w:pPr>
              <w:rPr>
                <w:color w:val="000000"/>
                <w:sz w:val="22"/>
                <w:szCs w:val="22"/>
              </w:rPr>
            </w:pPr>
            <w:r w:rsidRPr="00AE43EE">
              <w:rPr>
                <w:color w:val="000000"/>
                <w:sz w:val="22"/>
                <w:szCs w:val="22"/>
              </w:rPr>
              <w:t>Technology Education</w:t>
            </w:r>
          </w:p>
        </w:tc>
        <w:tc>
          <w:tcPr>
            <w:tcW w:w="572" w:type="pct"/>
            <w:tcBorders>
              <w:top w:val="outset" w:sz="6" w:space="0" w:color="auto"/>
              <w:left w:val="outset" w:sz="6" w:space="0" w:color="auto"/>
              <w:bottom w:val="outset" w:sz="6" w:space="0" w:color="auto"/>
              <w:right w:val="outset" w:sz="6" w:space="0" w:color="auto"/>
            </w:tcBorders>
            <w:shd w:val="clear" w:color="auto" w:fill="FFFFFF"/>
            <w:hideMark/>
          </w:tcPr>
          <w:p w14:paraId="12BF4E21" w14:textId="77777777" w:rsidR="007256E6" w:rsidRPr="00AE43EE" w:rsidRDefault="007256E6" w:rsidP="00BA2AAC">
            <w:pPr>
              <w:jc w:val="center"/>
              <w:rPr>
                <w:color w:val="000000"/>
                <w:sz w:val="22"/>
                <w:szCs w:val="22"/>
              </w:rPr>
            </w:pPr>
            <w:r w:rsidRPr="00AE43EE">
              <w:rPr>
                <w:color w:val="000000"/>
                <w:sz w:val="22"/>
                <w:szCs w:val="22"/>
              </w:rPr>
              <w:t>5-12</w:t>
            </w:r>
          </w:p>
        </w:tc>
        <w:tc>
          <w:tcPr>
            <w:tcW w:w="929" w:type="pct"/>
            <w:tcBorders>
              <w:top w:val="outset" w:sz="6" w:space="0" w:color="auto"/>
              <w:left w:val="outset" w:sz="6" w:space="0" w:color="auto"/>
              <w:bottom w:val="outset" w:sz="6" w:space="0" w:color="auto"/>
              <w:right w:val="outset" w:sz="6" w:space="0" w:color="auto"/>
            </w:tcBorders>
            <w:shd w:val="clear" w:color="auto" w:fill="FFFFFF"/>
            <w:hideMark/>
          </w:tcPr>
          <w:p w14:paraId="5025097A" w14:textId="77777777" w:rsidR="007256E6" w:rsidRPr="00AE43EE" w:rsidRDefault="007256E6" w:rsidP="00BA2AAC">
            <w:pPr>
              <w:jc w:val="center"/>
              <w:rPr>
                <w:color w:val="000000"/>
                <w:sz w:val="22"/>
                <w:szCs w:val="22"/>
              </w:rPr>
            </w:pPr>
            <w:r w:rsidRPr="00AE43EE">
              <w:rPr>
                <w:color w:val="000000"/>
                <w:sz w:val="22"/>
                <w:szCs w:val="22"/>
              </w:rPr>
              <w:t>B.S.</w:t>
            </w:r>
          </w:p>
        </w:tc>
        <w:tc>
          <w:tcPr>
            <w:tcW w:w="1680" w:type="pct"/>
            <w:tcBorders>
              <w:top w:val="outset" w:sz="6" w:space="0" w:color="auto"/>
              <w:left w:val="outset" w:sz="6" w:space="0" w:color="auto"/>
              <w:bottom w:val="outset" w:sz="6" w:space="0" w:color="auto"/>
              <w:right w:val="outset" w:sz="6" w:space="0" w:color="auto"/>
            </w:tcBorders>
            <w:shd w:val="clear" w:color="auto" w:fill="FFFFFF"/>
            <w:hideMark/>
          </w:tcPr>
          <w:p w14:paraId="37E95DB8" w14:textId="77777777" w:rsidR="007256E6" w:rsidRPr="00AE43EE" w:rsidRDefault="007256E6" w:rsidP="00BA2AAC">
            <w:pPr>
              <w:rPr>
                <w:color w:val="000000"/>
                <w:sz w:val="22"/>
                <w:szCs w:val="22"/>
              </w:rPr>
            </w:pPr>
            <w:r w:rsidRPr="00AE43EE">
              <w:rPr>
                <w:color w:val="000000"/>
                <w:sz w:val="22"/>
                <w:szCs w:val="22"/>
              </w:rPr>
              <w:t>Online</w:t>
            </w:r>
          </w:p>
        </w:tc>
      </w:tr>
    </w:tbl>
    <w:p w14:paraId="0B2EB2D8" w14:textId="77777777" w:rsidR="007256E6" w:rsidRDefault="007256E6" w:rsidP="007256E6"/>
    <w:p w14:paraId="2AB42E89" w14:textId="67B27405" w:rsidR="007256E6" w:rsidRPr="007256E6" w:rsidRDefault="007256E6" w:rsidP="007256E6">
      <w:pPr>
        <w:rPr>
          <w:sz w:val="22"/>
          <w:szCs w:val="22"/>
        </w:rPr>
      </w:pPr>
      <w:r w:rsidRPr="00EF51F0">
        <w:rPr>
          <w:sz w:val="22"/>
          <w:szCs w:val="22"/>
        </w:rPr>
        <w:t xml:space="preserve">The list of specific courses and syllabi for each major are included in the state report for each program. The focus of this InTASC report addresses the knowledge, skills, and dispositions developed and applied by teacher candidates during the professional education sequence coursework and field experiences. </w:t>
      </w:r>
    </w:p>
    <w:p w14:paraId="5D6A02A1" w14:textId="40243219" w:rsidR="007256E6" w:rsidRDefault="007256E6">
      <w:r>
        <w:br w:type="page"/>
      </w:r>
    </w:p>
    <w:p w14:paraId="47A2C7A4" w14:textId="77777777" w:rsidR="007256E6" w:rsidRDefault="007256E6" w:rsidP="007256E6"/>
    <w:p w14:paraId="46F3B18E" w14:textId="77777777" w:rsidR="007256E6" w:rsidRPr="00465593" w:rsidRDefault="007256E6" w:rsidP="007256E6">
      <w:pPr>
        <w:jc w:val="center"/>
        <w:rPr>
          <w:sz w:val="22"/>
          <w:szCs w:val="22"/>
        </w:rPr>
      </w:pPr>
      <w:r w:rsidRPr="00465593">
        <w:rPr>
          <w:b/>
          <w:bCs/>
          <w:sz w:val="22"/>
          <w:szCs w:val="22"/>
        </w:rPr>
        <w:t>CURRICULUM EXHIBIT FORM BASIC PROGRAM</w:t>
      </w:r>
    </w:p>
    <w:p w14:paraId="0DEF70FA" w14:textId="77777777" w:rsidR="007256E6" w:rsidRPr="00465593" w:rsidRDefault="007256E6" w:rsidP="007256E6">
      <w:pPr>
        <w:pStyle w:val="NoSpacing"/>
        <w:jc w:val="center"/>
        <w:rPr>
          <w:rFonts w:ascii="Times New Roman" w:hAnsi="Times New Roman" w:cs="Times New Roman"/>
          <w:b/>
          <w:bCs/>
        </w:rPr>
      </w:pPr>
      <w:r w:rsidRPr="00465593">
        <w:rPr>
          <w:rFonts w:ascii="Times New Roman" w:hAnsi="Times New Roman" w:cs="Times New Roman"/>
          <w:b/>
          <w:bCs/>
        </w:rPr>
        <w:t>EDUCATION STANDARDS AND PRACTICES BOARD</w:t>
      </w:r>
    </w:p>
    <w:p w14:paraId="35CDD8E0" w14:textId="77777777" w:rsidR="007256E6" w:rsidRPr="00465593" w:rsidRDefault="007256E6" w:rsidP="007256E6">
      <w:pPr>
        <w:pStyle w:val="NoSpacing"/>
        <w:jc w:val="center"/>
        <w:rPr>
          <w:rFonts w:ascii="Times New Roman" w:hAnsi="Times New Roman" w:cs="Times New Roman"/>
          <w:b/>
          <w:bCs/>
        </w:rPr>
      </w:pPr>
      <w:r w:rsidRPr="00465593">
        <w:rPr>
          <w:rFonts w:ascii="Times New Roman" w:hAnsi="Times New Roman" w:cs="Times New Roman"/>
          <w:b/>
          <w:bCs/>
        </w:rPr>
        <w:t>SFN 14381 (05-17)</w:t>
      </w:r>
    </w:p>
    <w:p w14:paraId="3505C9BD" w14:textId="77777777" w:rsidR="007256E6" w:rsidRPr="00465593" w:rsidRDefault="007256E6" w:rsidP="007256E6">
      <w:pPr>
        <w:jc w:val="cente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833"/>
        <w:gridCol w:w="4084"/>
      </w:tblGrid>
      <w:tr w:rsidR="007256E6" w:rsidRPr="00465593" w14:paraId="71C81EBB" w14:textId="77777777" w:rsidTr="007256E6">
        <w:trPr>
          <w:trHeight w:val="404"/>
          <w:jc w:val="center"/>
        </w:trPr>
        <w:tc>
          <w:tcPr>
            <w:tcW w:w="2816" w:type="pct"/>
            <w:gridSpan w:val="2"/>
          </w:tcPr>
          <w:p w14:paraId="3A1932A0" w14:textId="77777777" w:rsidR="007256E6" w:rsidRPr="00465593" w:rsidRDefault="007256E6" w:rsidP="00BA2AAC">
            <w:pPr>
              <w:rPr>
                <w:sz w:val="22"/>
                <w:szCs w:val="22"/>
              </w:rPr>
            </w:pPr>
            <w:r w:rsidRPr="00465593">
              <w:rPr>
                <w:sz w:val="22"/>
                <w:szCs w:val="22"/>
              </w:rPr>
              <w:t>Institution:  Valley City State University</w:t>
            </w:r>
          </w:p>
        </w:tc>
        <w:tc>
          <w:tcPr>
            <w:tcW w:w="2184" w:type="pct"/>
          </w:tcPr>
          <w:p w14:paraId="73B7EB3B" w14:textId="77777777" w:rsidR="007256E6" w:rsidRPr="00465593" w:rsidRDefault="007256E6" w:rsidP="00BA2AAC">
            <w:pPr>
              <w:rPr>
                <w:sz w:val="22"/>
                <w:szCs w:val="22"/>
              </w:rPr>
            </w:pPr>
            <w:r w:rsidRPr="00465593">
              <w:rPr>
                <w:sz w:val="22"/>
                <w:szCs w:val="22"/>
              </w:rPr>
              <w:t>Major:  Teacher Education</w:t>
            </w:r>
          </w:p>
        </w:tc>
      </w:tr>
      <w:tr w:rsidR="007256E6" w:rsidRPr="00465593" w14:paraId="053CD6D0" w14:textId="77777777" w:rsidTr="007256E6">
        <w:trPr>
          <w:trHeight w:val="350"/>
          <w:jc w:val="center"/>
        </w:trPr>
        <w:tc>
          <w:tcPr>
            <w:tcW w:w="5000" w:type="pct"/>
            <w:gridSpan w:val="3"/>
          </w:tcPr>
          <w:p w14:paraId="254FE625" w14:textId="77777777" w:rsidR="007256E6" w:rsidRPr="00465593" w:rsidRDefault="007256E6" w:rsidP="00BA2AAC">
            <w:pPr>
              <w:rPr>
                <w:sz w:val="22"/>
                <w:szCs w:val="22"/>
              </w:rPr>
            </w:pPr>
            <w:r w:rsidRPr="00465593">
              <w:rPr>
                <w:sz w:val="22"/>
                <w:szCs w:val="22"/>
              </w:rPr>
              <w:t>Total credits required for degree:  120</w:t>
            </w:r>
          </w:p>
        </w:tc>
      </w:tr>
      <w:tr w:rsidR="007256E6" w:rsidRPr="00465593" w14:paraId="63393442" w14:textId="77777777" w:rsidTr="007256E6">
        <w:trPr>
          <w:trHeight w:val="296"/>
          <w:jc w:val="center"/>
        </w:trPr>
        <w:tc>
          <w:tcPr>
            <w:tcW w:w="1301" w:type="pct"/>
            <w:shd w:val="clear" w:color="auto" w:fill="BFBFBF" w:themeFill="background1" w:themeFillShade="BF"/>
          </w:tcPr>
          <w:p w14:paraId="0A0993FA" w14:textId="77777777" w:rsidR="007256E6" w:rsidRPr="00465593" w:rsidRDefault="007256E6" w:rsidP="00BA2AAC">
            <w:pPr>
              <w:jc w:val="center"/>
              <w:rPr>
                <w:sz w:val="22"/>
                <w:szCs w:val="22"/>
              </w:rPr>
            </w:pPr>
            <w:r w:rsidRPr="00465593">
              <w:rPr>
                <w:sz w:val="22"/>
                <w:szCs w:val="22"/>
              </w:rPr>
              <w:t>General Studies</w:t>
            </w:r>
          </w:p>
        </w:tc>
        <w:tc>
          <w:tcPr>
            <w:tcW w:w="1515" w:type="pct"/>
            <w:shd w:val="clear" w:color="auto" w:fill="BFBFBF" w:themeFill="background1" w:themeFillShade="BF"/>
          </w:tcPr>
          <w:p w14:paraId="2C7E89F4" w14:textId="77777777" w:rsidR="007256E6" w:rsidRPr="00465593" w:rsidRDefault="007256E6" w:rsidP="00BA2AAC">
            <w:pPr>
              <w:jc w:val="center"/>
              <w:rPr>
                <w:sz w:val="22"/>
                <w:szCs w:val="22"/>
              </w:rPr>
            </w:pPr>
            <w:r w:rsidRPr="00465593">
              <w:rPr>
                <w:sz w:val="22"/>
                <w:szCs w:val="22"/>
              </w:rPr>
              <w:t>Teaching Specialty</w:t>
            </w:r>
          </w:p>
        </w:tc>
        <w:tc>
          <w:tcPr>
            <w:tcW w:w="2184" w:type="pct"/>
            <w:shd w:val="clear" w:color="auto" w:fill="BFBFBF" w:themeFill="background1" w:themeFillShade="BF"/>
          </w:tcPr>
          <w:p w14:paraId="0D7F2EF5" w14:textId="77777777" w:rsidR="007256E6" w:rsidRPr="00465593" w:rsidRDefault="007256E6" w:rsidP="00BA2AAC">
            <w:pPr>
              <w:jc w:val="center"/>
              <w:rPr>
                <w:sz w:val="22"/>
                <w:szCs w:val="22"/>
              </w:rPr>
            </w:pPr>
            <w:r w:rsidRPr="00465593">
              <w:rPr>
                <w:sz w:val="22"/>
                <w:szCs w:val="22"/>
              </w:rPr>
              <w:t>Professional Education</w:t>
            </w:r>
          </w:p>
        </w:tc>
      </w:tr>
      <w:tr w:rsidR="007256E6" w:rsidRPr="00465593" w14:paraId="48C76988" w14:textId="77777777" w:rsidTr="007256E6">
        <w:trPr>
          <w:trHeight w:val="314"/>
          <w:jc w:val="center"/>
        </w:trPr>
        <w:tc>
          <w:tcPr>
            <w:tcW w:w="1301" w:type="pct"/>
          </w:tcPr>
          <w:p w14:paraId="2496BE37" w14:textId="77777777" w:rsidR="007256E6" w:rsidRPr="00465593" w:rsidRDefault="007256E6" w:rsidP="00BA2AAC">
            <w:pPr>
              <w:rPr>
                <w:sz w:val="22"/>
                <w:szCs w:val="22"/>
              </w:rPr>
            </w:pPr>
            <w:r w:rsidRPr="00465593">
              <w:rPr>
                <w:sz w:val="22"/>
                <w:szCs w:val="22"/>
              </w:rPr>
              <w:t>Credits Required: 39</w:t>
            </w:r>
          </w:p>
        </w:tc>
        <w:tc>
          <w:tcPr>
            <w:tcW w:w="1515" w:type="pct"/>
          </w:tcPr>
          <w:p w14:paraId="460C0F95" w14:textId="77777777" w:rsidR="007256E6" w:rsidRPr="00465593" w:rsidRDefault="007256E6" w:rsidP="00BA2AAC">
            <w:pPr>
              <w:rPr>
                <w:sz w:val="22"/>
                <w:szCs w:val="22"/>
              </w:rPr>
            </w:pPr>
            <w:r w:rsidRPr="00465593">
              <w:rPr>
                <w:sz w:val="22"/>
                <w:szCs w:val="22"/>
              </w:rPr>
              <w:t xml:space="preserve">Credits required:  </w:t>
            </w:r>
          </w:p>
        </w:tc>
        <w:tc>
          <w:tcPr>
            <w:tcW w:w="2184" w:type="pct"/>
          </w:tcPr>
          <w:p w14:paraId="57BEAB88" w14:textId="77777777" w:rsidR="007256E6" w:rsidRPr="00465593" w:rsidRDefault="007256E6" w:rsidP="00BA2AAC">
            <w:pPr>
              <w:rPr>
                <w:sz w:val="22"/>
                <w:szCs w:val="22"/>
              </w:rPr>
            </w:pPr>
            <w:r w:rsidRPr="00465593">
              <w:rPr>
                <w:sz w:val="22"/>
                <w:szCs w:val="22"/>
              </w:rPr>
              <w:t xml:space="preserve">Credits Required: </w:t>
            </w:r>
          </w:p>
        </w:tc>
      </w:tr>
      <w:tr w:rsidR="007256E6" w:rsidRPr="00465593" w14:paraId="7B0D3ED7" w14:textId="77777777" w:rsidTr="007256E6">
        <w:trPr>
          <w:cantSplit/>
          <w:trHeight w:val="5210"/>
          <w:jc w:val="center"/>
        </w:trPr>
        <w:tc>
          <w:tcPr>
            <w:tcW w:w="1301" w:type="pct"/>
          </w:tcPr>
          <w:p w14:paraId="25285A2E" w14:textId="77777777" w:rsidR="007256E6" w:rsidRPr="00465593" w:rsidRDefault="007256E6" w:rsidP="00BA2AAC">
            <w:pPr>
              <w:rPr>
                <w:sz w:val="22"/>
                <w:szCs w:val="22"/>
              </w:rPr>
            </w:pPr>
            <w:hyperlink r:id="rId27" w:history="1">
              <w:r w:rsidRPr="00465593">
                <w:rPr>
                  <w:rStyle w:val="Hyperlink"/>
                  <w:sz w:val="22"/>
                  <w:szCs w:val="22"/>
                </w:rPr>
                <w:t>Cours</w:t>
              </w:r>
              <w:r w:rsidRPr="00465593">
                <w:rPr>
                  <w:rStyle w:val="Hyperlink"/>
                  <w:sz w:val="22"/>
                  <w:szCs w:val="22"/>
                </w:rPr>
                <w:t>e</w:t>
              </w:r>
              <w:r w:rsidRPr="00465593">
                <w:rPr>
                  <w:rStyle w:val="Hyperlink"/>
                  <w:sz w:val="22"/>
                  <w:szCs w:val="22"/>
                </w:rPr>
                <w:t xml:space="preserve"> Descriptions</w:t>
              </w:r>
            </w:hyperlink>
          </w:p>
          <w:p w14:paraId="18184D09" w14:textId="77777777" w:rsidR="007256E6" w:rsidRPr="00465593" w:rsidRDefault="007256E6" w:rsidP="00BA2AAC">
            <w:pPr>
              <w:rPr>
                <w:sz w:val="22"/>
                <w:szCs w:val="22"/>
              </w:rPr>
            </w:pPr>
            <w:r w:rsidRPr="00465593">
              <w:rPr>
                <w:sz w:val="22"/>
                <w:szCs w:val="22"/>
              </w:rPr>
              <w:t>English Composition – 6 credits</w:t>
            </w:r>
          </w:p>
          <w:p w14:paraId="77502031" w14:textId="77777777" w:rsidR="007256E6" w:rsidRPr="00465593" w:rsidRDefault="007256E6" w:rsidP="00BA2AAC">
            <w:pPr>
              <w:rPr>
                <w:sz w:val="22"/>
                <w:szCs w:val="22"/>
              </w:rPr>
            </w:pPr>
            <w:r w:rsidRPr="00465593">
              <w:rPr>
                <w:sz w:val="22"/>
                <w:szCs w:val="22"/>
              </w:rPr>
              <w:t xml:space="preserve">         Comp I </w:t>
            </w:r>
            <w:proofErr w:type="gramStart"/>
            <w:r w:rsidRPr="00465593">
              <w:rPr>
                <w:sz w:val="22"/>
                <w:szCs w:val="22"/>
              </w:rPr>
              <w:t>–  3</w:t>
            </w:r>
            <w:proofErr w:type="gramEnd"/>
            <w:r w:rsidRPr="00465593">
              <w:rPr>
                <w:sz w:val="22"/>
                <w:szCs w:val="22"/>
              </w:rPr>
              <w:t xml:space="preserve"> credits</w:t>
            </w:r>
          </w:p>
          <w:p w14:paraId="57EFF468" w14:textId="77777777" w:rsidR="007256E6" w:rsidRPr="00465593" w:rsidRDefault="007256E6" w:rsidP="00BA2AAC">
            <w:pPr>
              <w:rPr>
                <w:sz w:val="22"/>
                <w:szCs w:val="22"/>
              </w:rPr>
            </w:pPr>
            <w:r w:rsidRPr="00465593">
              <w:rPr>
                <w:sz w:val="22"/>
                <w:szCs w:val="22"/>
              </w:rPr>
              <w:t xml:space="preserve">         Comp II – 3 credits</w:t>
            </w:r>
          </w:p>
          <w:p w14:paraId="2B801652" w14:textId="77777777" w:rsidR="007256E6" w:rsidRPr="00465593" w:rsidRDefault="007256E6" w:rsidP="00BA2AAC">
            <w:pPr>
              <w:rPr>
                <w:sz w:val="22"/>
                <w:szCs w:val="22"/>
              </w:rPr>
            </w:pPr>
            <w:r w:rsidRPr="00465593">
              <w:rPr>
                <w:sz w:val="22"/>
                <w:szCs w:val="22"/>
              </w:rPr>
              <w:t>Speech – 3 credits</w:t>
            </w:r>
          </w:p>
          <w:p w14:paraId="6BE507C7" w14:textId="77777777" w:rsidR="007256E6" w:rsidRPr="00465593" w:rsidRDefault="007256E6" w:rsidP="00BA2AAC">
            <w:pPr>
              <w:rPr>
                <w:sz w:val="22"/>
                <w:szCs w:val="22"/>
              </w:rPr>
            </w:pPr>
            <w:r w:rsidRPr="00465593">
              <w:rPr>
                <w:sz w:val="22"/>
                <w:szCs w:val="22"/>
              </w:rPr>
              <w:t>Mathematics – 3 credits</w:t>
            </w:r>
          </w:p>
          <w:p w14:paraId="4C683BC7" w14:textId="77777777" w:rsidR="007256E6" w:rsidRPr="00465593" w:rsidRDefault="007256E6" w:rsidP="00BA2AAC">
            <w:pPr>
              <w:rPr>
                <w:sz w:val="22"/>
                <w:szCs w:val="22"/>
              </w:rPr>
            </w:pPr>
            <w:r w:rsidRPr="00465593">
              <w:rPr>
                <w:sz w:val="22"/>
                <w:szCs w:val="22"/>
              </w:rPr>
              <w:t>Lab Science – 8 credits</w:t>
            </w:r>
          </w:p>
          <w:p w14:paraId="55CA1D14" w14:textId="77777777" w:rsidR="007256E6" w:rsidRPr="00465593" w:rsidRDefault="007256E6" w:rsidP="00BA2AAC">
            <w:pPr>
              <w:rPr>
                <w:sz w:val="22"/>
                <w:szCs w:val="22"/>
              </w:rPr>
            </w:pPr>
            <w:r w:rsidRPr="00465593">
              <w:rPr>
                <w:sz w:val="22"/>
                <w:szCs w:val="22"/>
              </w:rPr>
              <w:t xml:space="preserve">     Two courses (Elementary Education requires three courses)</w:t>
            </w:r>
          </w:p>
          <w:p w14:paraId="45CA75A9" w14:textId="77777777" w:rsidR="007256E6" w:rsidRPr="00465593" w:rsidRDefault="007256E6" w:rsidP="00BA2AAC">
            <w:pPr>
              <w:rPr>
                <w:sz w:val="22"/>
                <w:szCs w:val="22"/>
              </w:rPr>
            </w:pPr>
          </w:p>
          <w:p w14:paraId="0310B5BB" w14:textId="77777777" w:rsidR="007256E6" w:rsidRPr="00465593" w:rsidRDefault="007256E6" w:rsidP="00BA2AAC">
            <w:pPr>
              <w:rPr>
                <w:sz w:val="22"/>
                <w:szCs w:val="22"/>
              </w:rPr>
            </w:pPr>
            <w:r w:rsidRPr="00465593">
              <w:rPr>
                <w:sz w:val="22"/>
                <w:szCs w:val="22"/>
              </w:rPr>
              <w:t>Wellness – 2 credits</w:t>
            </w:r>
          </w:p>
          <w:p w14:paraId="3318788A" w14:textId="77777777" w:rsidR="007256E6" w:rsidRPr="00465593" w:rsidRDefault="007256E6" w:rsidP="00BA2AAC">
            <w:pPr>
              <w:rPr>
                <w:sz w:val="22"/>
                <w:szCs w:val="22"/>
              </w:rPr>
            </w:pPr>
            <w:r w:rsidRPr="00465593">
              <w:rPr>
                <w:sz w:val="22"/>
                <w:szCs w:val="22"/>
              </w:rPr>
              <w:t>Technology – 3 credits</w:t>
            </w:r>
          </w:p>
          <w:p w14:paraId="4CD5030D" w14:textId="77777777" w:rsidR="007256E6" w:rsidRPr="00465593" w:rsidRDefault="007256E6" w:rsidP="00BA2AAC">
            <w:pPr>
              <w:rPr>
                <w:sz w:val="22"/>
                <w:szCs w:val="22"/>
              </w:rPr>
            </w:pPr>
            <w:r w:rsidRPr="00465593">
              <w:rPr>
                <w:sz w:val="22"/>
                <w:szCs w:val="22"/>
              </w:rPr>
              <w:t>Humanities – 6 credits</w:t>
            </w:r>
          </w:p>
          <w:p w14:paraId="22E2EE0E" w14:textId="77777777" w:rsidR="007256E6" w:rsidRPr="00465593" w:rsidRDefault="007256E6" w:rsidP="00BA2AAC">
            <w:pPr>
              <w:rPr>
                <w:sz w:val="22"/>
                <w:szCs w:val="22"/>
              </w:rPr>
            </w:pPr>
            <w:r w:rsidRPr="00465593">
              <w:rPr>
                <w:sz w:val="22"/>
                <w:szCs w:val="22"/>
              </w:rPr>
              <w:t xml:space="preserve">         Literacies – 3</w:t>
            </w:r>
          </w:p>
          <w:p w14:paraId="76D34AE0" w14:textId="77777777" w:rsidR="007256E6" w:rsidRPr="00465593" w:rsidRDefault="007256E6" w:rsidP="00BA2AAC">
            <w:pPr>
              <w:rPr>
                <w:sz w:val="22"/>
                <w:szCs w:val="22"/>
              </w:rPr>
            </w:pPr>
            <w:r w:rsidRPr="00465593">
              <w:rPr>
                <w:sz w:val="22"/>
                <w:szCs w:val="22"/>
              </w:rPr>
              <w:t xml:space="preserve">         Art and Music -3</w:t>
            </w:r>
          </w:p>
          <w:p w14:paraId="22EC71A2" w14:textId="77777777" w:rsidR="007256E6" w:rsidRPr="00465593" w:rsidRDefault="007256E6" w:rsidP="00BA2AAC">
            <w:pPr>
              <w:rPr>
                <w:sz w:val="22"/>
                <w:szCs w:val="22"/>
              </w:rPr>
            </w:pPr>
            <w:r w:rsidRPr="00465593">
              <w:rPr>
                <w:sz w:val="22"/>
                <w:szCs w:val="22"/>
              </w:rPr>
              <w:t>Social Science – 6 credits</w:t>
            </w:r>
          </w:p>
          <w:p w14:paraId="63D009DF" w14:textId="77777777" w:rsidR="007256E6" w:rsidRPr="00465593" w:rsidRDefault="007256E6" w:rsidP="00BA2AAC">
            <w:pPr>
              <w:rPr>
                <w:sz w:val="22"/>
                <w:szCs w:val="22"/>
              </w:rPr>
            </w:pPr>
            <w:r w:rsidRPr="00465593">
              <w:rPr>
                <w:sz w:val="22"/>
                <w:szCs w:val="22"/>
              </w:rPr>
              <w:t xml:space="preserve">         Psychology – 3 credits</w:t>
            </w:r>
          </w:p>
          <w:p w14:paraId="3F17AECA" w14:textId="77777777" w:rsidR="007256E6" w:rsidRPr="00465593" w:rsidRDefault="007256E6" w:rsidP="00BA2AAC">
            <w:pPr>
              <w:rPr>
                <w:sz w:val="22"/>
                <w:szCs w:val="22"/>
              </w:rPr>
            </w:pPr>
            <w:r w:rsidRPr="00465593">
              <w:rPr>
                <w:sz w:val="22"/>
                <w:szCs w:val="22"/>
              </w:rPr>
              <w:t xml:space="preserve">         Second course – 3 credits</w:t>
            </w:r>
          </w:p>
          <w:p w14:paraId="0A99621D" w14:textId="77777777" w:rsidR="007256E6" w:rsidRPr="00465593" w:rsidRDefault="007256E6" w:rsidP="00BA2AAC">
            <w:pPr>
              <w:ind w:hanging="21"/>
              <w:rPr>
                <w:sz w:val="22"/>
                <w:szCs w:val="22"/>
              </w:rPr>
            </w:pPr>
            <w:r w:rsidRPr="00465593">
              <w:rPr>
                <w:sz w:val="22"/>
                <w:szCs w:val="22"/>
              </w:rPr>
              <w:t>Additional Humanities or Social Science – 2 credits</w:t>
            </w:r>
          </w:p>
        </w:tc>
        <w:tc>
          <w:tcPr>
            <w:tcW w:w="1515" w:type="pct"/>
          </w:tcPr>
          <w:p w14:paraId="3955A723" w14:textId="77777777" w:rsidR="007256E6" w:rsidRPr="00465593" w:rsidRDefault="007256E6" w:rsidP="00BA2AAC">
            <w:pPr>
              <w:rPr>
                <w:sz w:val="22"/>
                <w:szCs w:val="22"/>
              </w:rPr>
            </w:pPr>
            <w:hyperlink r:id="rId28" w:history="1">
              <w:r w:rsidRPr="00465593">
                <w:rPr>
                  <w:rStyle w:val="Hyperlink"/>
                  <w:sz w:val="22"/>
                  <w:szCs w:val="22"/>
                </w:rPr>
                <w:t>Art Education</w:t>
              </w:r>
            </w:hyperlink>
            <w:r w:rsidRPr="00465593">
              <w:rPr>
                <w:sz w:val="22"/>
                <w:szCs w:val="22"/>
              </w:rPr>
              <w:t xml:space="preserve"> - 66 credits</w:t>
            </w:r>
          </w:p>
          <w:p w14:paraId="25F9B0D3" w14:textId="77777777" w:rsidR="007256E6" w:rsidRPr="00465593" w:rsidRDefault="007256E6" w:rsidP="00BA2AAC">
            <w:pPr>
              <w:rPr>
                <w:sz w:val="22"/>
                <w:szCs w:val="22"/>
              </w:rPr>
            </w:pPr>
            <w:hyperlink r:id="rId29" w:history="1">
              <w:r w:rsidRPr="00465593">
                <w:rPr>
                  <w:rStyle w:val="Hyperlink"/>
                  <w:sz w:val="22"/>
                  <w:szCs w:val="22"/>
                </w:rPr>
                <w:t>Biology Education</w:t>
              </w:r>
            </w:hyperlink>
            <w:r w:rsidRPr="00465593">
              <w:rPr>
                <w:sz w:val="22"/>
                <w:szCs w:val="22"/>
              </w:rPr>
              <w:t xml:space="preserve"> - 53</w:t>
            </w:r>
          </w:p>
          <w:p w14:paraId="77015096" w14:textId="77777777" w:rsidR="007256E6" w:rsidRPr="00465593" w:rsidRDefault="007256E6" w:rsidP="00BA2AAC">
            <w:pPr>
              <w:rPr>
                <w:sz w:val="22"/>
                <w:szCs w:val="22"/>
              </w:rPr>
            </w:pPr>
            <w:hyperlink r:id="rId30" w:history="1">
              <w:r w:rsidRPr="00465593">
                <w:rPr>
                  <w:rStyle w:val="Hyperlink"/>
                  <w:sz w:val="22"/>
                  <w:szCs w:val="22"/>
                </w:rPr>
                <w:t>Business Education (Composite</w:t>
              </w:r>
            </w:hyperlink>
            <w:r w:rsidRPr="00465593">
              <w:rPr>
                <w:sz w:val="22"/>
                <w:szCs w:val="22"/>
              </w:rPr>
              <w:t>) - 57</w:t>
            </w:r>
          </w:p>
          <w:p w14:paraId="087D84B4" w14:textId="77777777" w:rsidR="007256E6" w:rsidRPr="00465593" w:rsidRDefault="007256E6" w:rsidP="00BA2AAC">
            <w:pPr>
              <w:rPr>
                <w:sz w:val="22"/>
                <w:szCs w:val="22"/>
              </w:rPr>
            </w:pPr>
            <w:hyperlink r:id="rId31" w:history="1">
              <w:r w:rsidRPr="00465593">
                <w:rPr>
                  <w:rStyle w:val="Hyperlink"/>
                  <w:sz w:val="22"/>
                  <w:szCs w:val="22"/>
                </w:rPr>
                <w:t>Chemistry Education</w:t>
              </w:r>
            </w:hyperlink>
            <w:r w:rsidRPr="00465593">
              <w:rPr>
                <w:sz w:val="22"/>
                <w:szCs w:val="22"/>
              </w:rPr>
              <w:t xml:space="preserve"> - 53</w:t>
            </w:r>
          </w:p>
          <w:p w14:paraId="5258AAC2" w14:textId="77777777" w:rsidR="007256E6" w:rsidRPr="00465593" w:rsidRDefault="007256E6" w:rsidP="00BA2AAC">
            <w:pPr>
              <w:rPr>
                <w:sz w:val="22"/>
                <w:szCs w:val="22"/>
              </w:rPr>
            </w:pPr>
            <w:hyperlink r:id="rId32" w:history="1">
              <w:r w:rsidRPr="00465593">
                <w:rPr>
                  <w:rStyle w:val="Hyperlink"/>
                  <w:sz w:val="22"/>
                  <w:szCs w:val="22"/>
                </w:rPr>
                <w:t>Elementary Education</w:t>
              </w:r>
            </w:hyperlink>
            <w:r w:rsidRPr="00465593">
              <w:rPr>
                <w:sz w:val="22"/>
                <w:szCs w:val="22"/>
              </w:rPr>
              <w:t xml:space="preserve"> - 36</w:t>
            </w:r>
          </w:p>
          <w:p w14:paraId="2E9BA540" w14:textId="77777777" w:rsidR="007256E6" w:rsidRPr="00465593" w:rsidRDefault="007256E6" w:rsidP="00BA2AAC">
            <w:pPr>
              <w:rPr>
                <w:sz w:val="22"/>
                <w:szCs w:val="22"/>
              </w:rPr>
            </w:pPr>
            <w:hyperlink r:id="rId33" w:history="1">
              <w:r w:rsidRPr="00465593">
                <w:rPr>
                  <w:rStyle w:val="Hyperlink"/>
                  <w:sz w:val="22"/>
                  <w:szCs w:val="22"/>
                </w:rPr>
                <w:t>English Education</w:t>
              </w:r>
            </w:hyperlink>
            <w:r w:rsidRPr="00465593">
              <w:rPr>
                <w:sz w:val="22"/>
                <w:szCs w:val="22"/>
              </w:rPr>
              <w:t xml:space="preserve"> - 42</w:t>
            </w:r>
          </w:p>
          <w:p w14:paraId="241F5AC0" w14:textId="77777777" w:rsidR="007256E6" w:rsidRPr="00465593" w:rsidRDefault="007256E6" w:rsidP="00BA2AAC">
            <w:pPr>
              <w:rPr>
                <w:sz w:val="22"/>
                <w:szCs w:val="22"/>
              </w:rPr>
            </w:pPr>
            <w:hyperlink r:id="rId34" w:history="1">
              <w:r w:rsidRPr="00465593">
                <w:rPr>
                  <w:rStyle w:val="Hyperlink"/>
                  <w:sz w:val="22"/>
                  <w:szCs w:val="22"/>
                </w:rPr>
                <w:t>History Education</w:t>
              </w:r>
            </w:hyperlink>
            <w:r w:rsidRPr="00465593">
              <w:rPr>
                <w:sz w:val="22"/>
                <w:szCs w:val="22"/>
              </w:rPr>
              <w:t xml:space="preserve"> - 46</w:t>
            </w:r>
          </w:p>
          <w:p w14:paraId="61E92AB3" w14:textId="77777777" w:rsidR="007256E6" w:rsidRPr="00465593" w:rsidRDefault="007256E6" w:rsidP="00BA2AAC">
            <w:pPr>
              <w:rPr>
                <w:sz w:val="22"/>
                <w:szCs w:val="22"/>
              </w:rPr>
            </w:pPr>
            <w:hyperlink r:id="rId35" w:history="1">
              <w:r w:rsidRPr="00465593">
                <w:rPr>
                  <w:rStyle w:val="Hyperlink"/>
                  <w:sz w:val="22"/>
                  <w:szCs w:val="22"/>
                </w:rPr>
                <w:t>Mathematics Education</w:t>
              </w:r>
            </w:hyperlink>
            <w:r w:rsidRPr="00465593">
              <w:rPr>
                <w:sz w:val="22"/>
                <w:szCs w:val="22"/>
              </w:rPr>
              <w:t xml:space="preserve"> - 35</w:t>
            </w:r>
          </w:p>
          <w:p w14:paraId="491802A6" w14:textId="77777777" w:rsidR="007256E6" w:rsidRPr="00465593" w:rsidRDefault="007256E6" w:rsidP="00BA2AAC">
            <w:pPr>
              <w:rPr>
                <w:sz w:val="22"/>
                <w:szCs w:val="22"/>
              </w:rPr>
            </w:pPr>
            <w:hyperlink r:id="rId36" w:anchor="text" w:history="1">
              <w:r w:rsidRPr="00465593">
                <w:rPr>
                  <w:rStyle w:val="Hyperlink"/>
                  <w:sz w:val="22"/>
                  <w:szCs w:val="22"/>
                </w:rPr>
                <w:t>Music Education</w:t>
              </w:r>
            </w:hyperlink>
            <w:r w:rsidRPr="00465593">
              <w:rPr>
                <w:sz w:val="22"/>
                <w:szCs w:val="22"/>
              </w:rPr>
              <w:t xml:space="preserve"> - 70</w:t>
            </w:r>
          </w:p>
          <w:p w14:paraId="392A6A2E" w14:textId="77777777" w:rsidR="007256E6" w:rsidRPr="00465593" w:rsidRDefault="007256E6" w:rsidP="00BA2AAC">
            <w:pPr>
              <w:rPr>
                <w:sz w:val="22"/>
                <w:szCs w:val="22"/>
              </w:rPr>
            </w:pPr>
            <w:hyperlink r:id="rId37" w:history="1">
              <w:r w:rsidRPr="00465593">
                <w:rPr>
                  <w:rStyle w:val="Hyperlink"/>
                  <w:sz w:val="22"/>
                  <w:szCs w:val="22"/>
                </w:rPr>
                <w:t>Social Science Education (Composite)</w:t>
              </w:r>
            </w:hyperlink>
            <w:r w:rsidRPr="00465593">
              <w:rPr>
                <w:sz w:val="22"/>
                <w:szCs w:val="22"/>
              </w:rPr>
              <w:t xml:space="preserve"> - 67</w:t>
            </w:r>
          </w:p>
          <w:p w14:paraId="2B383251" w14:textId="77777777" w:rsidR="007256E6" w:rsidRPr="00465593" w:rsidRDefault="007256E6" w:rsidP="00BA2AAC">
            <w:pPr>
              <w:rPr>
                <w:sz w:val="22"/>
                <w:szCs w:val="22"/>
              </w:rPr>
            </w:pPr>
            <w:hyperlink r:id="rId38" w:history="1">
              <w:r w:rsidRPr="00465593">
                <w:rPr>
                  <w:rStyle w:val="Hyperlink"/>
                  <w:sz w:val="22"/>
                  <w:szCs w:val="22"/>
                </w:rPr>
                <w:t>Technology Education</w:t>
              </w:r>
            </w:hyperlink>
            <w:r w:rsidRPr="00465593">
              <w:rPr>
                <w:sz w:val="22"/>
                <w:szCs w:val="22"/>
              </w:rPr>
              <w:t xml:space="preserve"> - 39</w:t>
            </w:r>
          </w:p>
          <w:p w14:paraId="25EF0B78" w14:textId="77777777" w:rsidR="007256E6" w:rsidRPr="00465593" w:rsidRDefault="007256E6" w:rsidP="00BA2AAC">
            <w:pPr>
              <w:rPr>
                <w:sz w:val="22"/>
                <w:szCs w:val="22"/>
              </w:rPr>
            </w:pPr>
          </w:p>
          <w:p w14:paraId="5E97BD5A" w14:textId="77777777" w:rsidR="007256E6" w:rsidRPr="00465593" w:rsidRDefault="007256E6" w:rsidP="00BA2AAC">
            <w:pPr>
              <w:rPr>
                <w:sz w:val="22"/>
                <w:szCs w:val="22"/>
              </w:rPr>
            </w:pPr>
            <w:hyperlink r:id="rId39" w:history="1">
              <w:r w:rsidRPr="00465593">
                <w:rPr>
                  <w:rStyle w:val="Hyperlink"/>
                  <w:sz w:val="22"/>
                  <w:szCs w:val="22"/>
                </w:rPr>
                <w:t>All secondary and K-12 areas have their own methods class and prefix – 3 or more credits</w:t>
              </w:r>
            </w:hyperlink>
          </w:p>
          <w:p w14:paraId="7E481FD3" w14:textId="77777777" w:rsidR="007256E6" w:rsidRPr="00465593" w:rsidRDefault="007256E6" w:rsidP="00BA2AAC">
            <w:pPr>
              <w:rPr>
                <w:sz w:val="22"/>
                <w:szCs w:val="22"/>
              </w:rPr>
            </w:pPr>
          </w:p>
          <w:p w14:paraId="2FF9E4B4" w14:textId="77777777" w:rsidR="007256E6" w:rsidRPr="00465593" w:rsidRDefault="007256E6" w:rsidP="00BA2AAC">
            <w:pPr>
              <w:rPr>
                <w:sz w:val="22"/>
                <w:szCs w:val="22"/>
              </w:rPr>
            </w:pPr>
            <w:hyperlink r:id="rId40" w:history="1">
              <w:r w:rsidRPr="00465593">
                <w:rPr>
                  <w:rStyle w:val="Hyperlink"/>
                  <w:sz w:val="22"/>
                  <w:szCs w:val="22"/>
                </w:rPr>
                <w:t>VCSU Catalog</w:t>
              </w:r>
            </w:hyperlink>
          </w:p>
        </w:tc>
        <w:tc>
          <w:tcPr>
            <w:tcW w:w="2184" w:type="pct"/>
          </w:tcPr>
          <w:p w14:paraId="20C79B65" w14:textId="77777777" w:rsidR="007256E6" w:rsidRPr="00465593" w:rsidRDefault="007256E6" w:rsidP="00BA2AAC">
            <w:pPr>
              <w:rPr>
                <w:sz w:val="22"/>
                <w:szCs w:val="22"/>
              </w:rPr>
            </w:pPr>
            <w:r w:rsidRPr="00465593">
              <w:rPr>
                <w:sz w:val="22"/>
                <w:szCs w:val="22"/>
              </w:rPr>
              <w:t>Professional Education Sequence coursework - 32 hours</w:t>
            </w:r>
          </w:p>
          <w:p w14:paraId="24A1288A" w14:textId="77777777" w:rsidR="007256E6" w:rsidRPr="00465593" w:rsidRDefault="007256E6" w:rsidP="00BA2AAC">
            <w:pPr>
              <w:rPr>
                <w:sz w:val="22"/>
                <w:szCs w:val="22"/>
              </w:rPr>
            </w:pPr>
          </w:p>
          <w:p w14:paraId="559D0E79" w14:textId="77777777" w:rsidR="007256E6" w:rsidRPr="00465593" w:rsidRDefault="007256E6" w:rsidP="00BA2AAC">
            <w:pPr>
              <w:rPr>
                <w:sz w:val="22"/>
                <w:szCs w:val="22"/>
              </w:rPr>
            </w:pPr>
            <w:r w:rsidRPr="00465593">
              <w:rPr>
                <w:sz w:val="22"/>
                <w:szCs w:val="22"/>
              </w:rPr>
              <w:t xml:space="preserve">EDUC 240 </w:t>
            </w:r>
            <w:hyperlink r:id="rId41" w:history="1">
              <w:r w:rsidRPr="00465593">
                <w:rPr>
                  <w:rStyle w:val="Hyperlink"/>
                  <w:sz w:val="22"/>
                  <w:szCs w:val="22"/>
                </w:rPr>
                <w:t>Educating Exceptional Students</w:t>
              </w:r>
            </w:hyperlink>
            <w:r w:rsidRPr="00465593">
              <w:rPr>
                <w:sz w:val="22"/>
                <w:szCs w:val="22"/>
              </w:rPr>
              <w:t xml:space="preserve"> – 3</w:t>
            </w:r>
          </w:p>
          <w:p w14:paraId="054117B8" w14:textId="77777777" w:rsidR="007256E6" w:rsidRPr="00465593" w:rsidRDefault="007256E6" w:rsidP="00BA2AAC">
            <w:pPr>
              <w:rPr>
                <w:sz w:val="22"/>
                <w:szCs w:val="22"/>
              </w:rPr>
            </w:pPr>
            <w:r w:rsidRPr="00465593">
              <w:rPr>
                <w:sz w:val="22"/>
                <w:szCs w:val="22"/>
              </w:rPr>
              <w:t xml:space="preserve">EDUC 250 </w:t>
            </w:r>
            <w:hyperlink r:id="rId42" w:history="1">
              <w:r w:rsidRPr="00465593">
                <w:rPr>
                  <w:rStyle w:val="Hyperlink"/>
                  <w:sz w:val="22"/>
                  <w:szCs w:val="22"/>
                </w:rPr>
                <w:t>Introduction to Education</w:t>
              </w:r>
            </w:hyperlink>
            <w:r w:rsidRPr="00465593">
              <w:rPr>
                <w:sz w:val="22"/>
                <w:szCs w:val="22"/>
              </w:rPr>
              <w:t xml:space="preserve"> –3 </w:t>
            </w:r>
          </w:p>
          <w:p w14:paraId="2D37A691" w14:textId="77777777" w:rsidR="007256E6" w:rsidRPr="00465593" w:rsidRDefault="007256E6" w:rsidP="00BA2AAC">
            <w:pPr>
              <w:rPr>
                <w:sz w:val="22"/>
                <w:szCs w:val="22"/>
              </w:rPr>
            </w:pPr>
            <w:r w:rsidRPr="00465593">
              <w:rPr>
                <w:sz w:val="22"/>
                <w:szCs w:val="22"/>
              </w:rPr>
              <w:t xml:space="preserve">EDUC 283 </w:t>
            </w:r>
            <w:hyperlink r:id="rId43" w:history="1">
              <w:r w:rsidRPr="00465593">
                <w:rPr>
                  <w:rStyle w:val="Hyperlink"/>
                  <w:sz w:val="22"/>
                  <w:szCs w:val="22"/>
                </w:rPr>
                <w:t>Understanding Cultural Diversity in Education</w:t>
              </w:r>
            </w:hyperlink>
            <w:r w:rsidRPr="00465593">
              <w:rPr>
                <w:sz w:val="22"/>
                <w:szCs w:val="22"/>
              </w:rPr>
              <w:t xml:space="preserve"> – 3</w:t>
            </w:r>
          </w:p>
          <w:p w14:paraId="4AFDCF68" w14:textId="77777777" w:rsidR="007256E6" w:rsidRPr="00465593" w:rsidRDefault="007256E6" w:rsidP="00BA2AAC">
            <w:pPr>
              <w:rPr>
                <w:sz w:val="22"/>
                <w:szCs w:val="22"/>
              </w:rPr>
            </w:pPr>
            <w:r w:rsidRPr="00465593">
              <w:rPr>
                <w:sz w:val="22"/>
                <w:szCs w:val="22"/>
              </w:rPr>
              <w:t xml:space="preserve">EDUC 300 </w:t>
            </w:r>
            <w:hyperlink r:id="rId44" w:history="1">
              <w:r w:rsidRPr="00465593">
                <w:rPr>
                  <w:rStyle w:val="Hyperlink"/>
                  <w:sz w:val="22"/>
                  <w:szCs w:val="22"/>
                </w:rPr>
                <w:t>Educational Technology</w:t>
              </w:r>
            </w:hyperlink>
            <w:r w:rsidRPr="00465593">
              <w:rPr>
                <w:sz w:val="22"/>
                <w:szCs w:val="22"/>
              </w:rPr>
              <w:t xml:space="preserve"> – 2</w:t>
            </w:r>
          </w:p>
          <w:p w14:paraId="060AB49B" w14:textId="77777777" w:rsidR="007256E6" w:rsidRPr="00465593" w:rsidRDefault="007256E6" w:rsidP="00BA2AAC">
            <w:pPr>
              <w:rPr>
                <w:sz w:val="22"/>
                <w:szCs w:val="22"/>
              </w:rPr>
            </w:pPr>
            <w:r w:rsidRPr="00465593">
              <w:rPr>
                <w:sz w:val="22"/>
                <w:szCs w:val="22"/>
              </w:rPr>
              <w:t xml:space="preserve">EDUC 351 </w:t>
            </w:r>
            <w:hyperlink r:id="rId45" w:history="1">
              <w:r w:rsidRPr="00465593">
                <w:rPr>
                  <w:rStyle w:val="Hyperlink"/>
                  <w:sz w:val="22"/>
                  <w:szCs w:val="22"/>
                </w:rPr>
                <w:t>Secondary Practicum and Classroom Management</w:t>
              </w:r>
            </w:hyperlink>
            <w:r w:rsidRPr="00465593">
              <w:rPr>
                <w:sz w:val="22"/>
                <w:szCs w:val="22"/>
              </w:rPr>
              <w:t xml:space="preserve"> - 2</w:t>
            </w:r>
          </w:p>
          <w:p w14:paraId="63BF6065" w14:textId="77777777" w:rsidR="007256E6" w:rsidRPr="00465593" w:rsidRDefault="007256E6" w:rsidP="00BA2AAC">
            <w:pPr>
              <w:rPr>
                <w:sz w:val="22"/>
                <w:szCs w:val="22"/>
              </w:rPr>
            </w:pPr>
            <w:r w:rsidRPr="00465593">
              <w:rPr>
                <w:sz w:val="22"/>
                <w:szCs w:val="22"/>
              </w:rPr>
              <w:t xml:space="preserve">EDUC 375 </w:t>
            </w:r>
            <w:hyperlink r:id="rId46" w:history="1">
              <w:r w:rsidRPr="00465593">
                <w:rPr>
                  <w:rStyle w:val="Hyperlink"/>
                  <w:sz w:val="22"/>
                  <w:szCs w:val="22"/>
                </w:rPr>
                <w:t>Teaching Reading in the Content Areas</w:t>
              </w:r>
            </w:hyperlink>
            <w:r w:rsidRPr="00465593">
              <w:rPr>
                <w:sz w:val="22"/>
                <w:szCs w:val="22"/>
              </w:rPr>
              <w:t xml:space="preserve"> - 2</w:t>
            </w:r>
          </w:p>
          <w:p w14:paraId="3FE1E479" w14:textId="77777777" w:rsidR="007256E6" w:rsidRPr="00465593" w:rsidRDefault="007256E6" w:rsidP="00BA2AAC">
            <w:pPr>
              <w:rPr>
                <w:sz w:val="22"/>
                <w:szCs w:val="22"/>
              </w:rPr>
            </w:pPr>
            <w:r w:rsidRPr="00465593">
              <w:rPr>
                <w:sz w:val="22"/>
                <w:szCs w:val="22"/>
              </w:rPr>
              <w:t xml:space="preserve">EDUC 400 </w:t>
            </w:r>
            <w:hyperlink r:id="rId47" w:history="1">
              <w:r w:rsidRPr="00465593">
                <w:rPr>
                  <w:rStyle w:val="Hyperlink"/>
                  <w:sz w:val="22"/>
                  <w:szCs w:val="22"/>
                </w:rPr>
                <w:t>Educational Psychology</w:t>
              </w:r>
            </w:hyperlink>
            <w:r w:rsidRPr="00465593">
              <w:rPr>
                <w:sz w:val="22"/>
                <w:szCs w:val="22"/>
              </w:rPr>
              <w:t xml:space="preserve"> - 2</w:t>
            </w:r>
          </w:p>
          <w:p w14:paraId="5806D15E" w14:textId="77777777" w:rsidR="007256E6" w:rsidRPr="00465593" w:rsidRDefault="007256E6" w:rsidP="00BA2AAC">
            <w:pPr>
              <w:rPr>
                <w:sz w:val="22"/>
                <w:szCs w:val="22"/>
              </w:rPr>
            </w:pPr>
            <w:r w:rsidRPr="00465593">
              <w:rPr>
                <w:sz w:val="22"/>
                <w:szCs w:val="22"/>
              </w:rPr>
              <w:t xml:space="preserve">EDUC 450 </w:t>
            </w:r>
            <w:hyperlink r:id="rId48" w:history="1">
              <w:r w:rsidRPr="00465593">
                <w:rPr>
                  <w:rStyle w:val="Hyperlink"/>
                  <w:sz w:val="22"/>
                  <w:szCs w:val="22"/>
                </w:rPr>
                <w:t>Trends in Assessment and Educational Issues</w:t>
              </w:r>
            </w:hyperlink>
            <w:r w:rsidRPr="00465593">
              <w:rPr>
                <w:sz w:val="22"/>
                <w:szCs w:val="22"/>
              </w:rPr>
              <w:t xml:space="preserve"> - 2</w:t>
            </w:r>
          </w:p>
          <w:p w14:paraId="189AF411" w14:textId="77777777" w:rsidR="007256E6" w:rsidRPr="00465593" w:rsidRDefault="007256E6" w:rsidP="00BA2AAC">
            <w:pPr>
              <w:rPr>
                <w:sz w:val="22"/>
                <w:szCs w:val="22"/>
              </w:rPr>
            </w:pPr>
            <w:r w:rsidRPr="00465593">
              <w:rPr>
                <w:sz w:val="22"/>
                <w:szCs w:val="22"/>
              </w:rPr>
              <w:t xml:space="preserve">EDUC 480 or EDUC 490 </w:t>
            </w:r>
            <w:hyperlink r:id="rId49" w:history="1">
              <w:r w:rsidRPr="00465593">
                <w:rPr>
                  <w:rStyle w:val="Hyperlink"/>
                  <w:sz w:val="22"/>
                  <w:szCs w:val="22"/>
                </w:rPr>
                <w:t>Student Teaching</w:t>
              </w:r>
            </w:hyperlink>
            <w:r w:rsidRPr="00465593">
              <w:rPr>
                <w:sz w:val="22"/>
                <w:szCs w:val="22"/>
              </w:rPr>
              <w:t xml:space="preserve"> - 10</w:t>
            </w:r>
          </w:p>
          <w:p w14:paraId="0B91FFC1" w14:textId="77777777" w:rsidR="007256E6" w:rsidRPr="00465593" w:rsidRDefault="007256E6" w:rsidP="00BA2AAC">
            <w:pPr>
              <w:rPr>
                <w:sz w:val="22"/>
                <w:szCs w:val="22"/>
              </w:rPr>
            </w:pPr>
            <w:r w:rsidRPr="00465593">
              <w:rPr>
                <w:sz w:val="22"/>
                <w:szCs w:val="22"/>
              </w:rPr>
              <w:t xml:space="preserve">PSYC 250 </w:t>
            </w:r>
            <w:hyperlink r:id="rId50" w:history="1">
              <w:r w:rsidRPr="00465593">
                <w:rPr>
                  <w:rStyle w:val="Hyperlink"/>
                  <w:sz w:val="22"/>
                  <w:szCs w:val="22"/>
                </w:rPr>
                <w:t>Developmental Psychology</w:t>
              </w:r>
            </w:hyperlink>
            <w:r w:rsidRPr="00465593">
              <w:rPr>
                <w:sz w:val="22"/>
                <w:szCs w:val="22"/>
              </w:rPr>
              <w:t xml:space="preserve"> – 3 </w:t>
            </w:r>
          </w:p>
        </w:tc>
      </w:tr>
      <w:tr w:rsidR="007256E6" w:rsidRPr="00465593" w14:paraId="66E85C86" w14:textId="77777777" w:rsidTr="007256E6">
        <w:trPr>
          <w:trHeight w:val="496"/>
          <w:jc w:val="center"/>
        </w:trPr>
        <w:tc>
          <w:tcPr>
            <w:tcW w:w="1301" w:type="pct"/>
          </w:tcPr>
          <w:p w14:paraId="4630B2FE" w14:textId="77777777" w:rsidR="007256E6" w:rsidRPr="00465593" w:rsidRDefault="007256E6" w:rsidP="00BA2AAC">
            <w:pPr>
              <w:rPr>
                <w:sz w:val="22"/>
                <w:szCs w:val="22"/>
              </w:rPr>
            </w:pPr>
            <w:r w:rsidRPr="00465593">
              <w:rPr>
                <w:sz w:val="22"/>
                <w:szCs w:val="22"/>
              </w:rPr>
              <w:t>Total:  39</w:t>
            </w:r>
          </w:p>
        </w:tc>
        <w:tc>
          <w:tcPr>
            <w:tcW w:w="1515" w:type="pct"/>
          </w:tcPr>
          <w:p w14:paraId="554FA1E6" w14:textId="77777777" w:rsidR="007256E6" w:rsidRPr="00465593" w:rsidRDefault="007256E6" w:rsidP="00BA2AAC">
            <w:pPr>
              <w:rPr>
                <w:sz w:val="22"/>
                <w:szCs w:val="22"/>
              </w:rPr>
            </w:pPr>
            <w:r w:rsidRPr="00465593">
              <w:rPr>
                <w:sz w:val="22"/>
                <w:szCs w:val="22"/>
              </w:rPr>
              <w:t xml:space="preserve">Total: 36-70 (Minimum 32 hours) </w:t>
            </w:r>
          </w:p>
        </w:tc>
        <w:tc>
          <w:tcPr>
            <w:tcW w:w="2184" w:type="pct"/>
          </w:tcPr>
          <w:p w14:paraId="6B02D669" w14:textId="77777777" w:rsidR="007256E6" w:rsidRPr="00465593" w:rsidRDefault="007256E6" w:rsidP="00BA2AAC">
            <w:pPr>
              <w:rPr>
                <w:sz w:val="22"/>
                <w:szCs w:val="22"/>
              </w:rPr>
            </w:pPr>
            <w:r w:rsidRPr="00465593">
              <w:rPr>
                <w:sz w:val="22"/>
                <w:szCs w:val="22"/>
              </w:rPr>
              <w:t xml:space="preserve">Total: 32 (Minimum 22 hours Including Student Teaching) </w:t>
            </w:r>
          </w:p>
        </w:tc>
      </w:tr>
    </w:tbl>
    <w:p w14:paraId="064FD060" w14:textId="77777777" w:rsidR="007256E6" w:rsidRPr="00465593" w:rsidRDefault="007256E6" w:rsidP="007256E6">
      <w:pPr>
        <w:pStyle w:val="ListParagraph"/>
        <w:numPr>
          <w:ilvl w:val="0"/>
          <w:numId w:val="1"/>
        </w:numPr>
        <w:spacing w:before="240" w:line="240" w:lineRule="auto"/>
        <w:ind w:left="360"/>
        <w:rPr>
          <w:rFonts w:ascii="Times New Roman" w:hAnsi="Times New Roman" w:cs="Times New Roman"/>
          <w:color w:val="000000" w:themeColor="text1"/>
        </w:rPr>
      </w:pPr>
      <w:r w:rsidRPr="00465593">
        <w:rPr>
          <w:rFonts w:ascii="Times New Roman" w:hAnsi="Times New Roman" w:cs="Times New Roman"/>
          <w:b/>
          <w:bCs/>
          <w:color w:val="000000" w:themeColor="text1"/>
        </w:rPr>
        <w:t>Descriptive Information about the Program:</w:t>
      </w:r>
      <w:r w:rsidRPr="00465593">
        <w:rPr>
          <w:rFonts w:ascii="Times New Roman" w:hAnsi="Times New Roman" w:cs="Times New Roman"/>
          <w:color w:val="000000" w:themeColor="text1"/>
        </w:rPr>
        <w:t xml:space="preserve"> Provide a one to two paragraph description to help reviewers understand your program (include information that describes how a student typically moves through the program from entry to exit).</w:t>
      </w:r>
    </w:p>
    <w:p w14:paraId="3EF99677" w14:textId="77777777" w:rsidR="007256E6" w:rsidRPr="00AE43EE" w:rsidRDefault="007256E6" w:rsidP="007256E6">
      <w:pPr>
        <w:spacing w:before="240"/>
        <w:rPr>
          <w:color w:val="000000" w:themeColor="text1"/>
          <w:sz w:val="22"/>
          <w:szCs w:val="22"/>
        </w:rPr>
      </w:pPr>
      <w:r w:rsidRPr="00AE43EE">
        <w:rPr>
          <w:color w:val="000000" w:themeColor="text1"/>
          <w:sz w:val="22"/>
          <w:szCs w:val="22"/>
        </w:rPr>
        <w:t>Teacher candidates typically work to complete their general education requirements first</w:t>
      </w:r>
      <w:r>
        <w:rPr>
          <w:color w:val="000000" w:themeColor="text1"/>
          <w:sz w:val="22"/>
          <w:szCs w:val="22"/>
        </w:rPr>
        <w:t xml:space="preserve">. Candidates </w:t>
      </w:r>
      <w:r w:rsidRPr="00AE43EE">
        <w:rPr>
          <w:color w:val="000000" w:themeColor="text1"/>
          <w:sz w:val="22"/>
          <w:szCs w:val="22"/>
        </w:rPr>
        <w:t xml:space="preserve">gradually progress into the introductory coursework in their teaching specialty area and the professional education sequence. EDUC 240 Educating Exceptional Students, EDUC 250 Introduction to Education, and EDUC 283 Understanding Cultural Diversity in Education are courses that provide </w:t>
      </w:r>
      <w:r>
        <w:rPr>
          <w:color w:val="000000" w:themeColor="text1"/>
          <w:sz w:val="22"/>
          <w:szCs w:val="22"/>
        </w:rPr>
        <w:t xml:space="preserve">a foundational knowledge in </w:t>
      </w:r>
      <w:r w:rsidRPr="00AE43EE">
        <w:rPr>
          <w:color w:val="000000" w:themeColor="text1"/>
          <w:sz w:val="22"/>
          <w:szCs w:val="22"/>
        </w:rPr>
        <w:t>professional ethics</w:t>
      </w:r>
      <w:r>
        <w:rPr>
          <w:color w:val="000000" w:themeColor="text1"/>
          <w:sz w:val="22"/>
          <w:szCs w:val="22"/>
        </w:rPr>
        <w:t>,</w:t>
      </w:r>
      <w:r w:rsidRPr="00AE43EE">
        <w:rPr>
          <w:color w:val="000000" w:themeColor="text1"/>
          <w:sz w:val="22"/>
          <w:szCs w:val="22"/>
        </w:rPr>
        <w:t xml:space="preserve"> </w:t>
      </w:r>
      <w:r>
        <w:rPr>
          <w:color w:val="000000" w:themeColor="text1"/>
          <w:sz w:val="22"/>
          <w:szCs w:val="22"/>
        </w:rPr>
        <w:t xml:space="preserve">an </w:t>
      </w:r>
      <w:r w:rsidRPr="00AE43EE">
        <w:rPr>
          <w:color w:val="000000" w:themeColor="text1"/>
          <w:sz w:val="22"/>
          <w:szCs w:val="22"/>
        </w:rPr>
        <w:t xml:space="preserve">awareness of </w:t>
      </w:r>
      <w:r>
        <w:rPr>
          <w:color w:val="000000" w:themeColor="text1"/>
          <w:sz w:val="22"/>
          <w:szCs w:val="22"/>
        </w:rPr>
        <w:t>learner differences,</w:t>
      </w:r>
      <w:r w:rsidRPr="00AE43EE">
        <w:rPr>
          <w:color w:val="000000" w:themeColor="text1"/>
          <w:sz w:val="22"/>
          <w:szCs w:val="22"/>
        </w:rPr>
        <w:t xml:space="preserve"> and a belief that all students can learn. Teacher candidates </w:t>
      </w:r>
      <w:r>
        <w:rPr>
          <w:color w:val="000000" w:themeColor="text1"/>
          <w:sz w:val="22"/>
          <w:szCs w:val="22"/>
        </w:rPr>
        <w:t>develop</w:t>
      </w:r>
      <w:r w:rsidRPr="00AE43EE">
        <w:rPr>
          <w:color w:val="000000" w:themeColor="text1"/>
          <w:sz w:val="22"/>
          <w:szCs w:val="22"/>
        </w:rPr>
        <w:t xml:space="preserve"> knowledge</w:t>
      </w:r>
      <w:r>
        <w:rPr>
          <w:color w:val="000000" w:themeColor="text1"/>
          <w:sz w:val="22"/>
          <w:szCs w:val="22"/>
        </w:rPr>
        <w:t xml:space="preserve"> and </w:t>
      </w:r>
      <w:r w:rsidRPr="00AE43EE">
        <w:rPr>
          <w:color w:val="000000" w:themeColor="text1"/>
          <w:sz w:val="22"/>
          <w:szCs w:val="22"/>
        </w:rPr>
        <w:t>skills to build on those important dispositional attributes.</w:t>
      </w:r>
    </w:p>
    <w:p w14:paraId="080E37CA" w14:textId="77777777" w:rsidR="007256E6" w:rsidRPr="00AE43EE" w:rsidRDefault="007256E6" w:rsidP="007256E6">
      <w:pPr>
        <w:spacing w:before="240"/>
        <w:rPr>
          <w:color w:val="000000" w:themeColor="text1"/>
          <w:sz w:val="22"/>
          <w:szCs w:val="22"/>
        </w:rPr>
      </w:pPr>
      <w:r>
        <w:rPr>
          <w:color w:val="000000" w:themeColor="text1"/>
          <w:sz w:val="22"/>
          <w:szCs w:val="22"/>
        </w:rPr>
        <w:lastRenderedPageBreak/>
        <w:t>Teacher c</w:t>
      </w:r>
      <w:r w:rsidRPr="00AE43EE">
        <w:rPr>
          <w:color w:val="000000" w:themeColor="text1"/>
          <w:sz w:val="22"/>
          <w:szCs w:val="22"/>
        </w:rPr>
        <w:t xml:space="preserve">andidates pursue admission to the Teacher Education program through the completion of basic skills licensure exams, favorable faculty references, </w:t>
      </w:r>
      <w:r>
        <w:rPr>
          <w:color w:val="000000" w:themeColor="text1"/>
          <w:sz w:val="22"/>
          <w:szCs w:val="22"/>
        </w:rPr>
        <w:t xml:space="preserve">acceptable grades in three key courses, and advisor recommendations. Program admission requires </w:t>
      </w:r>
      <w:r w:rsidRPr="00AE43EE">
        <w:rPr>
          <w:color w:val="000000" w:themeColor="text1"/>
          <w:sz w:val="22"/>
          <w:szCs w:val="22"/>
        </w:rPr>
        <w:t>maintenance of a GPA of 2.75 or higher as t</w:t>
      </w:r>
      <w:r>
        <w:rPr>
          <w:color w:val="000000" w:themeColor="text1"/>
          <w:sz w:val="22"/>
          <w:szCs w:val="22"/>
        </w:rPr>
        <w:t>eacher candidates</w:t>
      </w:r>
      <w:r w:rsidRPr="00AE43EE">
        <w:rPr>
          <w:color w:val="000000" w:themeColor="text1"/>
          <w:sz w:val="22"/>
          <w:szCs w:val="22"/>
        </w:rPr>
        <w:t xml:space="preserve"> continue to gain content knowledge in their specialty courses and develop teaching skills through the professional education sequence courses and field experiences. Every </w:t>
      </w:r>
      <w:r>
        <w:rPr>
          <w:color w:val="000000" w:themeColor="text1"/>
          <w:sz w:val="22"/>
          <w:szCs w:val="22"/>
        </w:rPr>
        <w:t xml:space="preserve">academic </w:t>
      </w:r>
      <w:r w:rsidRPr="00AE43EE">
        <w:rPr>
          <w:color w:val="000000" w:themeColor="text1"/>
          <w:sz w:val="22"/>
          <w:szCs w:val="22"/>
        </w:rPr>
        <w:t>program has at least one content</w:t>
      </w:r>
      <w:r>
        <w:rPr>
          <w:color w:val="000000" w:themeColor="text1"/>
          <w:sz w:val="22"/>
          <w:szCs w:val="22"/>
        </w:rPr>
        <w:t>-</w:t>
      </w:r>
      <w:r w:rsidRPr="00AE43EE">
        <w:rPr>
          <w:color w:val="000000" w:themeColor="text1"/>
          <w:sz w:val="22"/>
          <w:szCs w:val="22"/>
        </w:rPr>
        <w:t>specific methods course</w:t>
      </w:r>
      <w:r>
        <w:rPr>
          <w:color w:val="000000" w:themeColor="text1"/>
          <w:sz w:val="22"/>
          <w:szCs w:val="22"/>
        </w:rPr>
        <w:t xml:space="preserve"> and candidates have many opportunities to apply professional education sequence activities into the context of their academic area</w:t>
      </w:r>
      <w:r w:rsidRPr="00AE43EE">
        <w:rPr>
          <w:color w:val="000000" w:themeColor="text1"/>
          <w:sz w:val="22"/>
          <w:szCs w:val="22"/>
        </w:rPr>
        <w:t xml:space="preserve">. Candidates participate in at least three field experiences and co-teach as a substitute teacher prior to student teaching. Teacher candidates complete a Praxis II subject matter exam, the principles of learning and teaching pedagogy exam for their grade level, and a rigorous capstone unit during their student teaching experience. </w:t>
      </w:r>
    </w:p>
    <w:p w14:paraId="247EEAB8" w14:textId="77777777" w:rsidR="007256E6" w:rsidRPr="00AE43EE" w:rsidRDefault="007256E6" w:rsidP="007256E6">
      <w:pPr>
        <w:pStyle w:val="ListParagraph"/>
        <w:numPr>
          <w:ilvl w:val="0"/>
          <w:numId w:val="1"/>
        </w:numPr>
        <w:spacing w:before="240"/>
        <w:ind w:left="360"/>
        <w:rPr>
          <w:rFonts w:ascii="Times New Roman" w:hAnsi="Times New Roman" w:cs="Times New Roman"/>
          <w:color w:val="000000" w:themeColor="text1"/>
        </w:rPr>
      </w:pPr>
      <w:r w:rsidRPr="00AE43EE">
        <w:rPr>
          <w:rFonts w:ascii="Times New Roman" w:hAnsi="Times New Roman" w:cs="Times New Roman"/>
          <w:b/>
          <w:bCs/>
          <w:color w:val="000000" w:themeColor="text1"/>
        </w:rPr>
        <w:t>Changes in the Program since the Last Review:</w:t>
      </w:r>
      <w:r w:rsidRPr="00AE43EE">
        <w:rPr>
          <w:rFonts w:ascii="Times New Roman" w:hAnsi="Times New Roman" w:cs="Times New Roman"/>
          <w:color w:val="000000" w:themeColor="text1"/>
        </w:rPr>
        <w:t xml:space="preserve"> Please describe any changes since the last review and include</w:t>
      </w:r>
      <w:r>
        <w:rPr>
          <w:rFonts w:ascii="Times New Roman" w:hAnsi="Times New Roman" w:cs="Times New Roman"/>
          <w:color w:val="000000" w:themeColor="text1"/>
        </w:rPr>
        <w:t xml:space="preserve"> the</w:t>
      </w:r>
      <w:r w:rsidRPr="00AE43EE">
        <w:rPr>
          <w:rFonts w:ascii="Times New Roman" w:hAnsi="Times New Roman" w:cs="Times New Roman"/>
          <w:color w:val="000000" w:themeColor="text1"/>
        </w:rPr>
        <w:t xml:space="preserve"> rationale for those changes. </w:t>
      </w:r>
    </w:p>
    <w:p w14:paraId="33FF605F" w14:textId="77777777" w:rsidR="007256E6" w:rsidRPr="00D44E4F" w:rsidRDefault="007256E6" w:rsidP="007256E6">
      <w:pPr>
        <w:rPr>
          <w:b/>
          <w:bCs/>
          <w:sz w:val="22"/>
          <w:szCs w:val="22"/>
        </w:rPr>
      </w:pPr>
      <w:r w:rsidRPr="00D44E4F">
        <w:rPr>
          <w:b/>
          <w:bCs/>
          <w:sz w:val="22"/>
          <w:szCs w:val="22"/>
        </w:rPr>
        <w:t>Curriculum and assessment changes since 2015</w:t>
      </w:r>
    </w:p>
    <w:p w14:paraId="6720F9F2" w14:textId="77777777" w:rsidR="007256E6" w:rsidRPr="00AE43EE" w:rsidRDefault="007256E6" w:rsidP="007256E6">
      <w:pPr>
        <w:pStyle w:val="ListParagraph"/>
        <w:spacing w:line="240" w:lineRule="auto"/>
        <w:ind w:left="0"/>
        <w:rPr>
          <w:rFonts w:ascii="Times New Roman" w:hAnsi="Times New Roman" w:cs="Times New Roman"/>
        </w:rPr>
      </w:pPr>
      <w:r w:rsidRPr="00AE43EE">
        <w:rPr>
          <w:rFonts w:ascii="Times New Roman" w:hAnsi="Times New Roman" w:cs="Times New Roman"/>
        </w:rPr>
        <w:t>VCSU conducts data sharing discussions with K-12 partner school representatives</w:t>
      </w:r>
      <w:r>
        <w:rPr>
          <w:rFonts w:ascii="Times New Roman" w:hAnsi="Times New Roman" w:cs="Times New Roman"/>
        </w:rPr>
        <w:t xml:space="preserve"> each August</w:t>
      </w:r>
      <w:r w:rsidRPr="00AE43EE">
        <w:rPr>
          <w:rFonts w:ascii="Times New Roman" w:hAnsi="Times New Roman" w:cs="Times New Roman"/>
        </w:rPr>
        <w:t xml:space="preserve">. The intent is to have VCSU teacher education faculty and supervisors be engaged with K-12 educators to discuss ideas for improving teacher preparation. The data sharing discussions are based on multiple assessments. The collaborative efforts between the Education Preparation Provider (EPP) and P-12 educators from partnering schools </w:t>
      </w:r>
      <w:r>
        <w:rPr>
          <w:rFonts w:ascii="Times New Roman" w:hAnsi="Times New Roman" w:cs="Times New Roman"/>
        </w:rPr>
        <w:t xml:space="preserve">have led </w:t>
      </w:r>
      <w:r w:rsidRPr="00AE43EE">
        <w:rPr>
          <w:rFonts w:ascii="Times New Roman" w:hAnsi="Times New Roman" w:cs="Times New Roman"/>
        </w:rPr>
        <w:t xml:space="preserve">to curriculum </w:t>
      </w:r>
      <w:r>
        <w:rPr>
          <w:rFonts w:ascii="Times New Roman" w:hAnsi="Times New Roman" w:cs="Times New Roman"/>
        </w:rPr>
        <w:t xml:space="preserve">improvements </w:t>
      </w:r>
      <w:r w:rsidRPr="00AE43EE">
        <w:rPr>
          <w:rFonts w:ascii="Times New Roman" w:hAnsi="Times New Roman" w:cs="Times New Roman"/>
        </w:rPr>
        <w:t xml:space="preserve">in the following areas: formative assessment, strategies for working with English language learners, differentiated instruction, </w:t>
      </w:r>
      <w:r>
        <w:rPr>
          <w:rFonts w:ascii="Times New Roman" w:hAnsi="Times New Roman" w:cs="Times New Roman"/>
        </w:rPr>
        <w:t xml:space="preserve">classroom management, </w:t>
      </w:r>
      <w:r w:rsidRPr="00AE43EE">
        <w:rPr>
          <w:rFonts w:ascii="Times New Roman" w:hAnsi="Times New Roman" w:cs="Times New Roman"/>
        </w:rPr>
        <w:t xml:space="preserve">and technology. </w:t>
      </w:r>
    </w:p>
    <w:p w14:paraId="7721A628" w14:textId="77777777" w:rsidR="007256E6" w:rsidRPr="006C7FB9" w:rsidRDefault="007256E6" w:rsidP="007256E6">
      <w:pPr>
        <w:pStyle w:val="ListParagraph"/>
        <w:numPr>
          <w:ilvl w:val="2"/>
          <w:numId w:val="2"/>
        </w:numPr>
        <w:spacing w:after="0" w:line="240" w:lineRule="auto"/>
        <w:ind w:left="990" w:hanging="270"/>
        <w:rPr>
          <w:rFonts w:ascii="Times New Roman" w:hAnsi="Times New Roman" w:cs="Times New Roman"/>
        </w:rPr>
      </w:pPr>
      <w:r w:rsidRPr="006C7FB9">
        <w:rPr>
          <w:rFonts w:ascii="Times New Roman" w:hAnsi="Times New Roman" w:cs="Times New Roman"/>
        </w:rPr>
        <w:t xml:space="preserve">The discussions led to the development of a </w:t>
      </w:r>
      <w:r>
        <w:rPr>
          <w:rFonts w:ascii="Times New Roman" w:hAnsi="Times New Roman" w:cs="Times New Roman"/>
        </w:rPr>
        <w:t xml:space="preserve">revised </w:t>
      </w:r>
      <w:r w:rsidRPr="006C7FB9">
        <w:rPr>
          <w:rFonts w:ascii="Times New Roman" w:hAnsi="Times New Roman" w:cs="Times New Roman"/>
        </w:rPr>
        <w:t>course titled EDUC 450 Trends in Assessment and Educational Issues</w:t>
      </w:r>
      <w:r>
        <w:rPr>
          <w:rFonts w:ascii="Times New Roman" w:hAnsi="Times New Roman" w:cs="Times New Roman"/>
        </w:rPr>
        <w:t>.</w:t>
      </w:r>
    </w:p>
    <w:p w14:paraId="60F0464A" w14:textId="77777777" w:rsidR="007256E6" w:rsidRPr="00AE43EE" w:rsidRDefault="007256E6" w:rsidP="007256E6">
      <w:pPr>
        <w:pStyle w:val="ListParagraph"/>
        <w:numPr>
          <w:ilvl w:val="1"/>
          <w:numId w:val="2"/>
        </w:numPr>
        <w:spacing w:after="0" w:line="240" w:lineRule="auto"/>
        <w:ind w:left="720"/>
        <w:rPr>
          <w:rFonts w:ascii="Times New Roman" w:hAnsi="Times New Roman" w:cs="Times New Roman"/>
        </w:rPr>
      </w:pPr>
      <w:r w:rsidRPr="00AE43EE">
        <w:rPr>
          <w:rFonts w:ascii="Times New Roman" w:hAnsi="Times New Roman" w:cs="Times New Roman"/>
        </w:rPr>
        <w:t>Classroom Management curriculum changes</w:t>
      </w:r>
      <w:r>
        <w:rPr>
          <w:rFonts w:ascii="Times New Roman" w:hAnsi="Times New Roman" w:cs="Times New Roman"/>
        </w:rPr>
        <w:t>:</w:t>
      </w:r>
      <w:r w:rsidRPr="00AE43EE">
        <w:rPr>
          <w:rFonts w:ascii="Times New Roman" w:hAnsi="Times New Roman" w:cs="Times New Roman"/>
        </w:rPr>
        <w:t xml:space="preserve"> </w:t>
      </w:r>
    </w:p>
    <w:p w14:paraId="7CC5652A" w14:textId="77777777" w:rsidR="007256E6" w:rsidRPr="00AE43EE" w:rsidRDefault="007256E6" w:rsidP="007256E6">
      <w:pPr>
        <w:pStyle w:val="ListParagraph"/>
        <w:numPr>
          <w:ilvl w:val="2"/>
          <w:numId w:val="2"/>
        </w:numPr>
        <w:spacing w:after="0" w:line="240" w:lineRule="auto"/>
        <w:ind w:left="990" w:hanging="270"/>
        <w:rPr>
          <w:rFonts w:ascii="Times New Roman" w:hAnsi="Times New Roman" w:cs="Times New Roman"/>
        </w:rPr>
      </w:pPr>
      <w:r w:rsidRPr="00AE43EE">
        <w:rPr>
          <w:rFonts w:ascii="Times New Roman" w:hAnsi="Times New Roman" w:cs="Times New Roman"/>
        </w:rPr>
        <w:t xml:space="preserve">The EDUC 351 course on classroom management </w:t>
      </w:r>
      <w:r>
        <w:rPr>
          <w:rFonts w:ascii="Times New Roman" w:hAnsi="Times New Roman" w:cs="Times New Roman"/>
        </w:rPr>
        <w:t xml:space="preserve">includes </w:t>
      </w:r>
      <w:r w:rsidRPr="00AE43EE">
        <w:rPr>
          <w:rFonts w:ascii="Times New Roman" w:hAnsi="Times New Roman" w:cs="Times New Roman"/>
        </w:rPr>
        <w:t xml:space="preserve">additional practicum time </w:t>
      </w:r>
      <w:r>
        <w:rPr>
          <w:rFonts w:ascii="Times New Roman" w:hAnsi="Times New Roman" w:cs="Times New Roman"/>
        </w:rPr>
        <w:t xml:space="preserve">and </w:t>
      </w:r>
      <w:r w:rsidRPr="00AE43EE">
        <w:rPr>
          <w:rFonts w:ascii="Times New Roman" w:hAnsi="Times New Roman" w:cs="Times New Roman"/>
        </w:rPr>
        <w:t>was established to enhance classroom management learning opportunities for secondary majors</w:t>
      </w:r>
      <w:r>
        <w:rPr>
          <w:rFonts w:ascii="Times New Roman" w:hAnsi="Times New Roman" w:cs="Times New Roman"/>
        </w:rPr>
        <w:t>.</w:t>
      </w:r>
      <w:r w:rsidRPr="00AE43EE">
        <w:rPr>
          <w:rFonts w:ascii="Times New Roman" w:hAnsi="Times New Roman" w:cs="Times New Roman"/>
        </w:rPr>
        <w:t xml:space="preserve"> </w:t>
      </w:r>
    </w:p>
    <w:p w14:paraId="3BC6E5C2" w14:textId="77777777" w:rsidR="007256E6" w:rsidRPr="00AE43EE" w:rsidRDefault="007256E6" w:rsidP="007256E6">
      <w:pPr>
        <w:pStyle w:val="ListParagraph"/>
        <w:numPr>
          <w:ilvl w:val="2"/>
          <w:numId w:val="2"/>
        </w:numPr>
        <w:spacing w:after="0" w:line="240" w:lineRule="auto"/>
        <w:ind w:left="990" w:hanging="270"/>
        <w:rPr>
          <w:rFonts w:ascii="Times New Roman" w:hAnsi="Times New Roman" w:cs="Times New Roman"/>
        </w:rPr>
      </w:pPr>
      <w:r w:rsidRPr="00AE43EE">
        <w:rPr>
          <w:rFonts w:ascii="Times New Roman" w:hAnsi="Times New Roman" w:cs="Times New Roman"/>
        </w:rPr>
        <w:t>The EDUC 350 practicum course for elementary majors incorporated additional classroom management learning experiences</w:t>
      </w:r>
      <w:r>
        <w:rPr>
          <w:rFonts w:ascii="Times New Roman" w:hAnsi="Times New Roman" w:cs="Times New Roman"/>
        </w:rPr>
        <w:t>.</w:t>
      </w:r>
    </w:p>
    <w:p w14:paraId="586913B9" w14:textId="77777777" w:rsidR="007256E6" w:rsidRPr="00AE43EE" w:rsidRDefault="007256E6" w:rsidP="007256E6">
      <w:pPr>
        <w:pStyle w:val="ListParagraph"/>
        <w:numPr>
          <w:ilvl w:val="1"/>
          <w:numId w:val="2"/>
        </w:numPr>
        <w:spacing w:after="0" w:line="240" w:lineRule="auto"/>
        <w:ind w:left="720"/>
        <w:rPr>
          <w:rFonts w:ascii="Times New Roman" w:hAnsi="Times New Roman" w:cs="Times New Roman"/>
          <w:color w:val="000000"/>
        </w:rPr>
      </w:pPr>
      <w:r w:rsidRPr="00AE43EE">
        <w:rPr>
          <w:rFonts w:ascii="Times New Roman" w:hAnsi="Times New Roman" w:cs="Times New Roman"/>
          <w:color w:val="000000"/>
        </w:rPr>
        <w:t xml:space="preserve">EDUC 240 changed from a two-credit course to a three-credit course. </w:t>
      </w:r>
    </w:p>
    <w:p w14:paraId="52268EA7" w14:textId="77777777" w:rsidR="007256E6" w:rsidRPr="00AE43EE" w:rsidRDefault="007256E6" w:rsidP="007256E6">
      <w:pPr>
        <w:pStyle w:val="ListParagraph"/>
        <w:numPr>
          <w:ilvl w:val="2"/>
          <w:numId w:val="2"/>
        </w:numPr>
        <w:spacing w:after="0" w:line="240" w:lineRule="auto"/>
        <w:ind w:left="990" w:hanging="270"/>
        <w:rPr>
          <w:rFonts w:ascii="Times New Roman" w:hAnsi="Times New Roman" w:cs="Times New Roman"/>
          <w:color w:val="000000"/>
        </w:rPr>
      </w:pPr>
      <w:r w:rsidRPr="00AE43EE">
        <w:rPr>
          <w:rFonts w:ascii="Times New Roman" w:hAnsi="Times New Roman" w:cs="Times New Roman"/>
          <w:color w:val="000000"/>
        </w:rPr>
        <w:t>Survey Data from Exit Surveys (data gathered from student teachers), Transition to Teaching Surveys (from first</w:t>
      </w:r>
      <w:r>
        <w:rPr>
          <w:rFonts w:ascii="Times New Roman" w:hAnsi="Times New Roman" w:cs="Times New Roman"/>
          <w:color w:val="000000"/>
        </w:rPr>
        <w:t>-</w:t>
      </w:r>
      <w:r w:rsidRPr="00AE43EE">
        <w:rPr>
          <w:rFonts w:ascii="Times New Roman" w:hAnsi="Times New Roman" w:cs="Times New Roman"/>
          <w:color w:val="000000"/>
        </w:rPr>
        <w:t>year teachers), and Supervisor Surveys (from employers of first</w:t>
      </w:r>
      <w:r>
        <w:rPr>
          <w:rFonts w:ascii="Times New Roman" w:hAnsi="Times New Roman" w:cs="Times New Roman"/>
          <w:color w:val="000000"/>
        </w:rPr>
        <w:t>-</w:t>
      </w:r>
      <w:r w:rsidRPr="00AE43EE">
        <w:rPr>
          <w:rFonts w:ascii="Times New Roman" w:hAnsi="Times New Roman" w:cs="Times New Roman"/>
          <w:color w:val="000000"/>
        </w:rPr>
        <w:t>year teachers) identified many program strengths. The data also indicated the need to do more in the area of teacher preparation related to IEPs and 504 plans, as well as instruction for students who are English learners</w:t>
      </w:r>
      <w:r>
        <w:rPr>
          <w:rFonts w:ascii="Times New Roman" w:hAnsi="Times New Roman" w:cs="Times New Roman"/>
          <w:color w:val="000000"/>
        </w:rPr>
        <w:t>,</w:t>
      </w:r>
      <w:r w:rsidRPr="00AE43EE">
        <w:rPr>
          <w:rFonts w:ascii="Times New Roman" w:hAnsi="Times New Roman" w:cs="Times New Roman"/>
          <w:color w:val="000000"/>
        </w:rPr>
        <w:t xml:space="preserve"> gifted and talented</w:t>
      </w:r>
      <w:r>
        <w:rPr>
          <w:rFonts w:ascii="Times New Roman" w:hAnsi="Times New Roman" w:cs="Times New Roman"/>
          <w:color w:val="000000"/>
        </w:rPr>
        <w:t xml:space="preserve"> learners</w:t>
      </w:r>
      <w:r w:rsidRPr="00AE43EE">
        <w:rPr>
          <w:rFonts w:ascii="Times New Roman" w:hAnsi="Times New Roman" w:cs="Times New Roman"/>
          <w:color w:val="000000"/>
        </w:rPr>
        <w:t xml:space="preserve">, or those </w:t>
      </w:r>
      <w:r>
        <w:rPr>
          <w:rFonts w:ascii="Times New Roman" w:hAnsi="Times New Roman" w:cs="Times New Roman"/>
          <w:color w:val="000000"/>
        </w:rPr>
        <w:t xml:space="preserve">learners </w:t>
      </w:r>
      <w:r w:rsidRPr="00AE43EE">
        <w:rPr>
          <w:rFonts w:ascii="Times New Roman" w:hAnsi="Times New Roman" w:cs="Times New Roman"/>
          <w:color w:val="000000"/>
        </w:rPr>
        <w:t xml:space="preserve">who may have mental health needs. </w:t>
      </w:r>
    </w:p>
    <w:p w14:paraId="2C3B6C78" w14:textId="77777777" w:rsidR="007256E6" w:rsidRPr="00AE43EE" w:rsidRDefault="007256E6" w:rsidP="007256E6">
      <w:pPr>
        <w:pStyle w:val="ListParagraph"/>
        <w:numPr>
          <w:ilvl w:val="2"/>
          <w:numId w:val="2"/>
        </w:numPr>
        <w:spacing w:after="0" w:line="240" w:lineRule="auto"/>
        <w:ind w:left="990" w:hanging="270"/>
        <w:rPr>
          <w:rFonts w:ascii="Times New Roman" w:hAnsi="Times New Roman" w:cs="Times New Roman"/>
          <w:color w:val="000000"/>
        </w:rPr>
      </w:pPr>
      <w:r w:rsidRPr="00AE43EE">
        <w:rPr>
          <w:rFonts w:ascii="Times New Roman" w:hAnsi="Times New Roman" w:cs="Times New Roman"/>
          <w:color w:val="000000"/>
        </w:rPr>
        <w:t>VCSU faculty members responded to the data by integrating more opportunities for learning about differentiated instruction across the curriculum</w:t>
      </w:r>
      <w:r>
        <w:rPr>
          <w:rFonts w:ascii="Times New Roman" w:hAnsi="Times New Roman" w:cs="Times New Roman"/>
          <w:color w:val="000000"/>
        </w:rPr>
        <w:t xml:space="preserve">; </w:t>
      </w:r>
      <w:r w:rsidRPr="00AE43EE">
        <w:rPr>
          <w:rFonts w:ascii="Times New Roman" w:hAnsi="Times New Roman" w:cs="Times New Roman"/>
          <w:color w:val="000000"/>
        </w:rPr>
        <w:t xml:space="preserve">the ratings </w:t>
      </w:r>
      <w:r>
        <w:rPr>
          <w:rFonts w:ascii="Times New Roman" w:hAnsi="Times New Roman" w:cs="Times New Roman"/>
          <w:color w:val="000000"/>
        </w:rPr>
        <w:t xml:space="preserve">improved </w:t>
      </w:r>
      <w:r w:rsidRPr="00AE43EE">
        <w:rPr>
          <w:rFonts w:ascii="Times New Roman" w:hAnsi="Times New Roman" w:cs="Times New Roman"/>
          <w:color w:val="000000"/>
        </w:rPr>
        <w:t>slightly. The data indicated that student teachers and first</w:t>
      </w:r>
      <w:r>
        <w:rPr>
          <w:rFonts w:ascii="Times New Roman" w:hAnsi="Times New Roman" w:cs="Times New Roman"/>
          <w:color w:val="000000"/>
        </w:rPr>
        <w:t>-</w:t>
      </w:r>
      <w:r w:rsidRPr="00AE43EE">
        <w:rPr>
          <w:rFonts w:ascii="Times New Roman" w:hAnsi="Times New Roman" w:cs="Times New Roman"/>
          <w:color w:val="000000"/>
        </w:rPr>
        <w:t>year teachers feel they could have benefited from more opportunities to learn about mental health and working with the diverse needs of their learners. The change to add one credit to EDUC 240 was a positive step for the program and the teacher candidates.</w:t>
      </w:r>
    </w:p>
    <w:p w14:paraId="7EBCFC39" w14:textId="77777777" w:rsidR="007256E6" w:rsidRPr="00AE43EE" w:rsidRDefault="007256E6" w:rsidP="007256E6">
      <w:pPr>
        <w:pStyle w:val="ListParagraph"/>
        <w:numPr>
          <w:ilvl w:val="2"/>
          <w:numId w:val="2"/>
        </w:numPr>
        <w:spacing w:after="0" w:line="240" w:lineRule="auto"/>
        <w:ind w:left="990" w:hanging="270"/>
        <w:rPr>
          <w:rFonts w:ascii="Times New Roman" w:hAnsi="Times New Roman" w:cs="Times New Roman"/>
          <w:color w:val="000000"/>
        </w:rPr>
      </w:pPr>
      <w:r w:rsidRPr="00AE43EE">
        <w:rPr>
          <w:rFonts w:ascii="Times New Roman" w:hAnsi="Times New Roman" w:cs="Times New Roman"/>
          <w:color w:val="000000"/>
        </w:rPr>
        <w:t xml:space="preserve">The change benefits teacher candidates in their preparation as educators and </w:t>
      </w:r>
      <w:r>
        <w:rPr>
          <w:rFonts w:ascii="Times New Roman" w:hAnsi="Times New Roman" w:cs="Times New Roman"/>
          <w:color w:val="000000"/>
        </w:rPr>
        <w:t xml:space="preserve">the addition of the </w:t>
      </w:r>
      <w:r w:rsidRPr="00AE43EE">
        <w:rPr>
          <w:rFonts w:ascii="Times New Roman" w:hAnsi="Times New Roman" w:cs="Times New Roman"/>
          <w:color w:val="000000"/>
        </w:rPr>
        <w:t xml:space="preserve">third credit benefits VCSU graduates in their pursuit of additional endorsements in the field of special education. The extra course time has allowed for an increase in Trauma Sensitive School (TSS) training to address mental health concerns and also allows for additional field experience time. </w:t>
      </w:r>
    </w:p>
    <w:p w14:paraId="33252599" w14:textId="77777777" w:rsidR="007256E6" w:rsidRPr="00AE43EE" w:rsidRDefault="007256E6" w:rsidP="007256E6">
      <w:pPr>
        <w:pStyle w:val="ListParagraph"/>
        <w:numPr>
          <w:ilvl w:val="1"/>
          <w:numId w:val="2"/>
        </w:numPr>
        <w:spacing w:after="0" w:line="240" w:lineRule="auto"/>
        <w:ind w:left="720"/>
        <w:rPr>
          <w:rFonts w:ascii="Times New Roman" w:hAnsi="Times New Roman" w:cs="Times New Roman"/>
        </w:rPr>
      </w:pPr>
      <w:r w:rsidRPr="00AE43EE">
        <w:rPr>
          <w:rFonts w:ascii="Times New Roman" w:hAnsi="Times New Roman" w:cs="Times New Roman"/>
        </w:rPr>
        <w:t xml:space="preserve">MATH 277 and MATH 278 moved up in </w:t>
      </w:r>
      <w:r>
        <w:rPr>
          <w:rFonts w:ascii="Times New Roman" w:hAnsi="Times New Roman" w:cs="Times New Roman"/>
        </w:rPr>
        <w:t xml:space="preserve">the </w:t>
      </w:r>
      <w:r w:rsidRPr="00AE43EE">
        <w:rPr>
          <w:rFonts w:ascii="Times New Roman" w:hAnsi="Times New Roman" w:cs="Times New Roman"/>
        </w:rPr>
        <w:t xml:space="preserve">NDSU Elementary Education curriculum. While Core exam data indicated that NDSU collaborative elementary majors were doing as well or better than other VCSU on-campus or Wyoming elementary majors on the math section, some collaborative students were struggling with the math exam section. Offering MATH 277 and </w:t>
      </w:r>
      <w:r w:rsidRPr="00AE43EE">
        <w:rPr>
          <w:rFonts w:ascii="Times New Roman" w:hAnsi="Times New Roman" w:cs="Times New Roman"/>
        </w:rPr>
        <w:lastRenderedPageBreak/>
        <w:t xml:space="preserve">MATH 278 earlier in the curriculum enabled collaborative students in need to build or refresh their math skills to successfully pass the Core exam and gain admission to the Teacher Education program. </w:t>
      </w:r>
    </w:p>
    <w:p w14:paraId="3320210B" w14:textId="77777777" w:rsidR="007256E6" w:rsidRPr="00AE43EE" w:rsidRDefault="007256E6" w:rsidP="007256E6">
      <w:pPr>
        <w:pStyle w:val="ListParagraph"/>
        <w:numPr>
          <w:ilvl w:val="1"/>
          <w:numId w:val="2"/>
        </w:numPr>
        <w:spacing w:after="0" w:line="240" w:lineRule="auto"/>
        <w:ind w:left="720"/>
        <w:rPr>
          <w:rFonts w:ascii="Times New Roman" w:hAnsi="Times New Roman" w:cs="Times New Roman"/>
        </w:rPr>
      </w:pPr>
      <w:r w:rsidRPr="00AE43EE">
        <w:rPr>
          <w:rFonts w:ascii="Times New Roman" w:hAnsi="Times New Roman" w:cs="Times New Roman"/>
        </w:rPr>
        <w:t xml:space="preserve">MATH 277 and MATH 278 were changed to EDUC 277 and EDUC 278. The decision was partly due to budgets and credit hour production, but also gave the Education department even more freedom to coordinate the content with the specific needs of teacher candidates in Elementary Education. </w:t>
      </w:r>
    </w:p>
    <w:p w14:paraId="72A08141" w14:textId="77777777" w:rsidR="007256E6" w:rsidRPr="00AE43EE" w:rsidRDefault="007256E6" w:rsidP="007256E6">
      <w:pPr>
        <w:pStyle w:val="ListParagraph"/>
        <w:numPr>
          <w:ilvl w:val="0"/>
          <w:numId w:val="4"/>
        </w:numPr>
        <w:spacing w:after="0" w:line="240" w:lineRule="auto"/>
        <w:ind w:left="720"/>
        <w:rPr>
          <w:rFonts w:ascii="Times New Roman" w:hAnsi="Times New Roman" w:cs="Times New Roman"/>
        </w:rPr>
      </w:pPr>
      <w:r w:rsidRPr="00AE43EE">
        <w:rPr>
          <w:rFonts w:ascii="Times New Roman" w:hAnsi="Times New Roman" w:cs="Times New Roman"/>
        </w:rPr>
        <w:t>EDUC 278 and EDUC 323 were changed from 2 to 3 credit hours. North Dakota changed the Elementary Education licensure from grades 1-6 to 1-8. The decision increases the potential for Elementary Education graduates to teach 7</w:t>
      </w:r>
      <w:r w:rsidRPr="00AE43EE">
        <w:rPr>
          <w:rFonts w:ascii="Times New Roman" w:hAnsi="Times New Roman" w:cs="Times New Roman"/>
          <w:vertAlign w:val="superscript"/>
        </w:rPr>
        <w:t>th</w:t>
      </w:r>
      <w:r w:rsidRPr="00AE43EE">
        <w:rPr>
          <w:rFonts w:ascii="Times New Roman" w:hAnsi="Times New Roman" w:cs="Times New Roman"/>
        </w:rPr>
        <w:t xml:space="preserve"> and 8</w:t>
      </w:r>
      <w:r w:rsidRPr="00AE43EE">
        <w:rPr>
          <w:rFonts w:ascii="Times New Roman" w:hAnsi="Times New Roman" w:cs="Times New Roman"/>
          <w:vertAlign w:val="superscript"/>
        </w:rPr>
        <w:t>th</w:t>
      </w:r>
      <w:r w:rsidRPr="00AE43EE">
        <w:rPr>
          <w:rFonts w:ascii="Times New Roman" w:hAnsi="Times New Roman" w:cs="Times New Roman"/>
        </w:rPr>
        <w:t xml:space="preserve"> grade content. VCSU responded by increasing the breadth and depth of curriculum for Elementary Education majors in mathematics and reading.</w:t>
      </w:r>
    </w:p>
    <w:p w14:paraId="128B87C9" w14:textId="77777777" w:rsidR="007256E6" w:rsidRPr="00AE43EE" w:rsidRDefault="007256E6" w:rsidP="007256E6">
      <w:pPr>
        <w:pStyle w:val="ListParagraph"/>
        <w:numPr>
          <w:ilvl w:val="0"/>
          <w:numId w:val="6"/>
        </w:numPr>
        <w:spacing w:after="0" w:line="240" w:lineRule="auto"/>
        <w:rPr>
          <w:rFonts w:ascii="Times New Roman" w:hAnsi="Times New Roman" w:cs="Times New Roman"/>
        </w:rPr>
      </w:pPr>
      <w:r w:rsidRPr="00AE43EE">
        <w:rPr>
          <w:rFonts w:ascii="Times New Roman" w:hAnsi="Times New Roman" w:cs="Times New Roman"/>
        </w:rPr>
        <w:t xml:space="preserve">Co-teaching and Substitute Teaching – improving classroom management preparation through additional </w:t>
      </w:r>
      <w:r>
        <w:rPr>
          <w:rFonts w:ascii="Times New Roman" w:hAnsi="Times New Roman" w:cs="Times New Roman"/>
        </w:rPr>
        <w:t>f</w:t>
      </w:r>
      <w:r w:rsidRPr="00AE43EE">
        <w:rPr>
          <w:rFonts w:ascii="Times New Roman" w:hAnsi="Times New Roman" w:cs="Times New Roman"/>
        </w:rPr>
        <w:t xml:space="preserve">ield </w:t>
      </w:r>
      <w:r>
        <w:rPr>
          <w:rFonts w:ascii="Times New Roman" w:hAnsi="Times New Roman" w:cs="Times New Roman"/>
        </w:rPr>
        <w:t>e</w:t>
      </w:r>
      <w:r w:rsidRPr="00AE43EE">
        <w:rPr>
          <w:rFonts w:ascii="Times New Roman" w:hAnsi="Times New Roman" w:cs="Times New Roman"/>
        </w:rPr>
        <w:t>xperience</w:t>
      </w:r>
      <w:r>
        <w:rPr>
          <w:rFonts w:ascii="Times New Roman" w:hAnsi="Times New Roman" w:cs="Times New Roman"/>
        </w:rPr>
        <w:t>s</w:t>
      </w:r>
      <w:r w:rsidRPr="00AE43EE">
        <w:rPr>
          <w:rFonts w:ascii="Times New Roman" w:hAnsi="Times New Roman" w:cs="Times New Roman"/>
        </w:rPr>
        <w:t xml:space="preserve"> prior to student teaching</w:t>
      </w:r>
    </w:p>
    <w:p w14:paraId="0DE4F686" w14:textId="77777777" w:rsidR="007256E6" w:rsidRPr="00AE43EE" w:rsidRDefault="007256E6" w:rsidP="007256E6">
      <w:pPr>
        <w:pStyle w:val="ListParagraph"/>
        <w:numPr>
          <w:ilvl w:val="0"/>
          <w:numId w:val="4"/>
        </w:numPr>
        <w:spacing w:after="0" w:line="240" w:lineRule="auto"/>
        <w:ind w:left="720"/>
        <w:rPr>
          <w:rFonts w:ascii="Times New Roman" w:hAnsi="Times New Roman" w:cs="Times New Roman"/>
        </w:rPr>
      </w:pPr>
      <w:r w:rsidRPr="00AE43EE">
        <w:rPr>
          <w:rFonts w:ascii="Times New Roman" w:hAnsi="Times New Roman" w:cs="Times New Roman"/>
        </w:rPr>
        <w:t>VCSU expanded its field experience time for teacher candidates through opportunities for co-teaching and substitute teaching. The substitute teaching program enables pairs of teacher candidates to gain experience in classrooms while VCSU partners with area schools</w:t>
      </w:r>
      <w:r>
        <w:rPr>
          <w:rFonts w:ascii="Times New Roman" w:hAnsi="Times New Roman" w:cs="Times New Roman"/>
        </w:rPr>
        <w:t xml:space="preserve">. </w:t>
      </w:r>
      <w:r w:rsidRPr="00AE43EE">
        <w:rPr>
          <w:rFonts w:ascii="Times New Roman" w:hAnsi="Times New Roman" w:cs="Times New Roman"/>
        </w:rPr>
        <w:t xml:space="preserve"> </w:t>
      </w:r>
      <w:r>
        <w:rPr>
          <w:rFonts w:ascii="Times New Roman" w:hAnsi="Times New Roman" w:cs="Times New Roman"/>
        </w:rPr>
        <w:t>The P-12</w:t>
      </w:r>
      <w:r w:rsidRPr="00AE43EE">
        <w:rPr>
          <w:rFonts w:ascii="Times New Roman" w:hAnsi="Times New Roman" w:cs="Times New Roman"/>
        </w:rPr>
        <w:t xml:space="preserve"> faculty have time for professional development opportunities. </w:t>
      </w:r>
    </w:p>
    <w:p w14:paraId="23D2379E" w14:textId="77777777" w:rsidR="007256E6" w:rsidRPr="00AE43EE" w:rsidRDefault="007256E6" w:rsidP="007256E6">
      <w:pPr>
        <w:pStyle w:val="ListParagraph"/>
        <w:numPr>
          <w:ilvl w:val="0"/>
          <w:numId w:val="4"/>
        </w:numPr>
        <w:spacing w:after="0" w:line="240" w:lineRule="auto"/>
        <w:ind w:left="720"/>
        <w:rPr>
          <w:rFonts w:ascii="Times New Roman" w:hAnsi="Times New Roman" w:cs="Times New Roman"/>
        </w:rPr>
      </w:pPr>
      <w:r w:rsidRPr="00AE43EE">
        <w:rPr>
          <w:rFonts w:ascii="Times New Roman" w:hAnsi="Times New Roman" w:cs="Times New Roman"/>
        </w:rPr>
        <w:t>Feedback from teacher candidates have indicated that their substitute teaching experiences have been highly beneficial, especially in gaining classroom management experience.</w:t>
      </w:r>
    </w:p>
    <w:p w14:paraId="52AC6012" w14:textId="77777777" w:rsidR="007256E6" w:rsidRPr="00AE43EE" w:rsidRDefault="007256E6" w:rsidP="007256E6">
      <w:pPr>
        <w:pStyle w:val="ListParagraph"/>
        <w:numPr>
          <w:ilvl w:val="0"/>
          <w:numId w:val="2"/>
        </w:numPr>
        <w:spacing w:after="0" w:line="240" w:lineRule="auto"/>
        <w:ind w:left="450" w:hanging="450"/>
        <w:rPr>
          <w:rFonts w:ascii="Times New Roman" w:hAnsi="Times New Roman" w:cs="Times New Roman"/>
        </w:rPr>
      </w:pPr>
      <w:r w:rsidRPr="00AE43EE">
        <w:rPr>
          <w:rFonts w:ascii="Times New Roman" w:hAnsi="Times New Roman" w:cs="Times New Roman"/>
        </w:rPr>
        <w:t>Student teacher final evaluation forms</w:t>
      </w:r>
    </w:p>
    <w:p w14:paraId="39EE6ACE" w14:textId="77777777" w:rsidR="007256E6" w:rsidRPr="00AE43EE" w:rsidRDefault="007256E6" w:rsidP="007256E6">
      <w:pPr>
        <w:pStyle w:val="ListParagraph"/>
        <w:numPr>
          <w:ilvl w:val="1"/>
          <w:numId w:val="2"/>
        </w:numPr>
        <w:spacing w:after="0" w:line="240" w:lineRule="auto"/>
        <w:ind w:left="720" w:hanging="270"/>
        <w:rPr>
          <w:rFonts w:ascii="Times New Roman" w:hAnsi="Times New Roman" w:cs="Times New Roman"/>
        </w:rPr>
      </w:pPr>
      <w:r w:rsidRPr="00AE43EE">
        <w:rPr>
          <w:rFonts w:ascii="Times New Roman" w:hAnsi="Times New Roman" w:cs="Times New Roman"/>
        </w:rPr>
        <w:t>In the fall of 2015, VCSU began its transition from NCATE to Council for the Accreditation of Educator Preparation (CAEP). VCSU representatives attended state CAEP sessions in 2015 and national training sessions in the summer of 2016. VCSU representatives worked collaboratively with North Dakota Association of Colleges for Teacher Education (NDACTE) representatives to create a new student teacher observation tool piloted and tested for reliability and validity in the fall of 2016 and spring of 2017, before beginning implementation in the fall of 2017. Student teachers began self-assessment</w:t>
      </w:r>
      <w:r>
        <w:rPr>
          <w:rFonts w:ascii="Times New Roman" w:hAnsi="Times New Roman" w:cs="Times New Roman"/>
        </w:rPr>
        <w:t xml:space="preserve"> ratings</w:t>
      </w:r>
      <w:r w:rsidRPr="00AE43EE">
        <w:rPr>
          <w:rFonts w:ascii="Times New Roman" w:hAnsi="Times New Roman" w:cs="Times New Roman"/>
        </w:rPr>
        <w:t xml:space="preserve"> in the fall of 2018. </w:t>
      </w:r>
    </w:p>
    <w:p w14:paraId="0A8439A1" w14:textId="77777777" w:rsidR="007256E6" w:rsidRPr="00AE43EE" w:rsidRDefault="007256E6" w:rsidP="007256E6">
      <w:pPr>
        <w:pStyle w:val="ListParagraph"/>
        <w:numPr>
          <w:ilvl w:val="0"/>
          <w:numId w:val="2"/>
        </w:numPr>
        <w:spacing w:after="0" w:line="240" w:lineRule="auto"/>
        <w:ind w:left="450" w:hanging="450"/>
        <w:rPr>
          <w:rFonts w:ascii="Times New Roman" w:hAnsi="Times New Roman" w:cs="Times New Roman"/>
        </w:rPr>
      </w:pPr>
      <w:r w:rsidRPr="00AE43EE">
        <w:rPr>
          <w:rFonts w:ascii="Times New Roman" w:hAnsi="Times New Roman" w:cs="Times New Roman"/>
        </w:rPr>
        <w:t>Improvement of Pre-Student Teaching Field Experience Assessments</w:t>
      </w:r>
    </w:p>
    <w:p w14:paraId="0DA39255" w14:textId="77777777" w:rsidR="007256E6" w:rsidRPr="00AE43EE" w:rsidRDefault="007256E6" w:rsidP="007256E6">
      <w:pPr>
        <w:pStyle w:val="ListParagraph"/>
        <w:numPr>
          <w:ilvl w:val="1"/>
          <w:numId w:val="2"/>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2017-2018 VCSU Assessment Workgroup helped to develop new field experience forms for EDUC 250, EDUC 350, and EDUC 351. The rubrics have actionable descriptors. Pilot and focus group follow-up discussions in the spring of 2018 indicated highly favorable feedback from cooperating teachers. Follow-up focus group feedback provided to the SEGS liaison who communicates regularly with partnering schools was </w:t>
      </w:r>
      <w:r>
        <w:rPr>
          <w:rFonts w:ascii="Times New Roman" w:hAnsi="Times New Roman" w:cs="Times New Roman"/>
        </w:rPr>
        <w:t xml:space="preserve">again </w:t>
      </w:r>
      <w:r w:rsidRPr="00AE43EE">
        <w:rPr>
          <w:rFonts w:ascii="Times New Roman" w:hAnsi="Times New Roman" w:cs="Times New Roman"/>
        </w:rPr>
        <w:t>highly favorable in 2018-2019.</w:t>
      </w:r>
    </w:p>
    <w:p w14:paraId="57318D3C" w14:textId="77777777" w:rsidR="007256E6" w:rsidRPr="00AE43EE" w:rsidRDefault="007256E6" w:rsidP="007256E6">
      <w:pPr>
        <w:pStyle w:val="ListParagraph"/>
        <w:numPr>
          <w:ilvl w:val="0"/>
          <w:numId w:val="2"/>
        </w:numPr>
        <w:spacing w:after="0" w:line="240" w:lineRule="auto"/>
        <w:rPr>
          <w:rFonts w:ascii="Times New Roman" w:hAnsi="Times New Roman" w:cs="Times New Roman"/>
        </w:rPr>
      </w:pPr>
      <w:r w:rsidRPr="00AE43EE">
        <w:rPr>
          <w:rFonts w:ascii="Times New Roman" w:hAnsi="Times New Roman" w:cs="Times New Roman"/>
        </w:rPr>
        <w:t>Improvement of Disposition Assessment Process</w:t>
      </w:r>
    </w:p>
    <w:p w14:paraId="23042624" w14:textId="77777777" w:rsidR="007256E6" w:rsidRPr="00AE43EE" w:rsidRDefault="007256E6" w:rsidP="007256E6">
      <w:pPr>
        <w:pStyle w:val="ListParagraph"/>
        <w:numPr>
          <w:ilvl w:val="1"/>
          <w:numId w:val="2"/>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w:t>
      </w:r>
      <w:r>
        <w:rPr>
          <w:rFonts w:ascii="Times New Roman" w:hAnsi="Times New Roman" w:cs="Times New Roman"/>
        </w:rPr>
        <w:t xml:space="preserve">EPP </w:t>
      </w:r>
      <w:r w:rsidRPr="00AE43EE">
        <w:rPr>
          <w:rFonts w:ascii="Times New Roman" w:hAnsi="Times New Roman" w:cs="Times New Roman"/>
        </w:rPr>
        <w:t xml:space="preserve">participated in a two-year process of developing a dispositional assessment instrument with improved performance indicators and descriptors. A VCSU representative worked with representatives from five other CAEP institutions to establish a valid instrument for assessing dispositions. The Lawshe Method was used to gain feedback from 83 stakeholders who were considered subject matter experts based on their work with student teachers: university supervisors, cooperating teachers, and PK-12 administrators. The stakeholders helped narrow down a potential list of 43 InTASC dispositional items to the 22 most essential items. </w:t>
      </w:r>
    </w:p>
    <w:p w14:paraId="713809C4" w14:textId="77777777" w:rsidR="007256E6" w:rsidRPr="00AE43EE" w:rsidRDefault="007256E6" w:rsidP="007256E6">
      <w:pPr>
        <w:pStyle w:val="ListParagraph"/>
        <w:numPr>
          <w:ilvl w:val="1"/>
          <w:numId w:val="2"/>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instrument was piloted in the </w:t>
      </w:r>
      <w:r>
        <w:rPr>
          <w:rFonts w:ascii="Times New Roman" w:hAnsi="Times New Roman" w:cs="Times New Roman"/>
        </w:rPr>
        <w:t>f</w:t>
      </w:r>
      <w:r w:rsidRPr="00AE43EE">
        <w:rPr>
          <w:rFonts w:ascii="Times New Roman" w:hAnsi="Times New Roman" w:cs="Times New Roman"/>
        </w:rPr>
        <w:t xml:space="preserve">all of 2018 and improved. The revised version was piloted in the spring of 2019 and viewed more favorably. The instrument was implemented in the </w:t>
      </w:r>
      <w:r>
        <w:rPr>
          <w:rFonts w:ascii="Times New Roman" w:hAnsi="Times New Roman" w:cs="Times New Roman"/>
        </w:rPr>
        <w:t>f</w:t>
      </w:r>
      <w:r w:rsidRPr="00AE43EE">
        <w:rPr>
          <w:rFonts w:ascii="Times New Roman" w:hAnsi="Times New Roman" w:cs="Times New Roman"/>
        </w:rPr>
        <w:t xml:space="preserve">all of 2019. The results from the first </w:t>
      </w:r>
      <w:r>
        <w:rPr>
          <w:rFonts w:ascii="Times New Roman" w:hAnsi="Times New Roman" w:cs="Times New Roman"/>
        </w:rPr>
        <w:t>three semesters</w:t>
      </w:r>
      <w:r w:rsidRPr="00AE43EE">
        <w:rPr>
          <w:rFonts w:ascii="Times New Roman" w:hAnsi="Times New Roman" w:cs="Times New Roman"/>
        </w:rPr>
        <w:t xml:space="preserve"> were informative and the data will </w:t>
      </w:r>
      <w:r>
        <w:rPr>
          <w:rFonts w:ascii="Times New Roman" w:hAnsi="Times New Roman" w:cs="Times New Roman"/>
        </w:rPr>
        <w:t xml:space="preserve">continue to be </w:t>
      </w:r>
      <w:r w:rsidRPr="00AE43EE">
        <w:rPr>
          <w:rFonts w:ascii="Times New Roman" w:hAnsi="Times New Roman" w:cs="Times New Roman"/>
        </w:rPr>
        <w:t>observed over m</w:t>
      </w:r>
      <w:r>
        <w:rPr>
          <w:rFonts w:ascii="Times New Roman" w:hAnsi="Times New Roman" w:cs="Times New Roman"/>
        </w:rPr>
        <w:t>ore</w:t>
      </w:r>
      <w:r w:rsidRPr="00AE43EE">
        <w:rPr>
          <w:rFonts w:ascii="Times New Roman" w:hAnsi="Times New Roman" w:cs="Times New Roman"/>
        </w:rPr>
        <w:t xml:space="preserve"> semesters.</w:t>
      </w:r>
    </w:p>
    <w:p w14:paraId="0DDBAA7A" w14:textId="77777777" w:rsidR="007256E6" w:rsidRPr="00AE43EE" w:rsidRDefault="007256E6" w:rsidP="007256E6">
      <w:pPr>
        <w:pStyle w:val="ListParagraph"/>
        <w:numPr>
          <w:ilvl w:val="1"/>
          <w:numId w:val="2"/>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w:t>
      </w:r>
      <w:r>
        <w:rPr>
          <w:rFonts w:ascii="Times New Roman" w:hAnsi="Times New Roman" w:cs="Times New Roman"/>
        </w:rPr>
        <w:t>EPP</w:t>
      </w:r>
      <w:r w:rsidRPr="00AE43EE">
        <w:rPr>
          <w:rFonts w:ascii="Times New Roman" w:hAnsi="Times New Roman" w:cs="Times New Roman"/>
        </w:rPr>
        <w:t xml:space="preserve"> kept its disposition referral process in place but made changes to its disposition assessment instrument to help identify teacher candidates’ growth of professional dispositions as </w:t>
      </w:r>
      <w:r>
        <w:rPr>
          <w:rFonts w:ascii="Times New Roman" w:hAnsi="Times New Roman" w:cs="Times New Roman"/>
        </w:rPr>
        <w:t>future educators</w:t>
      </w:r>
      <w:r w:rsidRPr="00AE43EE">
        <w:rPr>
          <w:rFonts w:ascii="Times New Roman" w:hAnsi="Times New Roman" w:cs="Times New Roman"/>
        </w:rPr>
        <w:t xml:space="preserve"> progress through the program.</w:t>
      </w:r>
    </w:p>
    <w:p w14:paraId="3F27D0FA" w14:textId="77777777" w:rsidR="007256E6" w:rsidRPr="00AE43EE" w:rsidRDefault="007256E6" w:rsidP="007256E6">
      <w:pPr>
        <w:pStyle w:val="ListParagraph"/>
        <w:numPr>
          <w:ilvl w:val="0"/>
          <w:numId w:val="2"/>
        </w:numPr>
        <w:spacing w:after="0" w:line="240" w:lineRule="auto"/>
        <w:rPr>
          <w:rFonts w:ascii="Times New Roman" w:hAnsi="Times New Roman" w:cs="Times New Roman"/>
        </w:rPr>
      </w:pPr>
      <w:r w:rsidRPr="00AE43EE">
        <w:rPr>
          <w:rFonts w:ascii="Times New Roman" w:hAnsi="Times New Roman" w:cs="Times New Roman"/>
        </w:rPr>
        <w:lastRenderedPageBreak/>
        <w:t>Continuation of the NExT Common Metrics efforts</w:t>
      </w:r>
      <w:r>
        <w:rPr>
          <w:rFonts w:ascii="Times New Roman" w:hAnsi="Times New Roman" w:cs="Times New Roman"/>
        </w:rPr>
        <w:t xml:space="preserve">, </w:t>
      </w:r>
      <w:r w:rsidRPr="00AE43EE">
        <w:rPr>
          <w:rFonts w:ascii="Times New Roman" w:hAnsi="Times New Roman" w:cs="Times New Roman"/>
        </w:rPr>
        <w:t>designed in collaboration with 14 institutions</w:t>
      </w:r>
      <w:r>
        <w:rPr>
          <w:rFonts w:ascii="Times New Roman" w:hAnsi="Times New Roman" w:cs="Times New Roman"/>
        </w:rPr>
        <w:t xml:space="preserve">, has gone </w:t>
      </w:r>
      <w:r w:rsidRPr="00AE43EE">
        <w:rPr>
          <w:rFonts w:ascii="Times New Roman" w:hAnsi="Times New Roman" w:cs="Times New Roman"/>
        </w:rPr>
        <w:t xml:space="preserve">beyond the grant expectations. VCSU </w:t>
      </w:r>
      <w:r>
        <w:rPr>
          <w:rFonts w:ascii="Times New Roman" w:hAnsi="Times New Roman" w:cs="Times New Roman"/>
        </w:rPr>
        <w:t xml:space="preserve">continues to stay engaged in the Common Metrics </w:t>
      </w:r>
      <w:r w:rsidRPr="00AE43EE">
        <w:rPr>
          <w:rFonts w:ascii="Times New Roman" w:hAnsi="Times New Roman" w:cs="Times New Roman"/>
        </w:rPr>
        <w:t>work:</w:t>
      </w:r>
    </w:p>
    <w:p w14:paraId="7588EBAC" w14:textId="77777777" w:rsidR="007256E6" w:rsidRPr="00AE43EE" w:rsidRDefault="007256E6" w:rsidP="007256E6">
      <w:pPr>
        <w:pStyle w:val="ListParagraph"/>
        <w:numPr>
          <w:ilvl w:val="2"/>
          <w:numId w:val="7"/>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Entry Survey (Intro to Education teacher candidates) – instrument </w:t>
      </w:r>
      <w:r>
        <w:rPr>
          <w:rFonts w:ascii="Times New Roman" w:hAnsi="Times New Roman" w:cs="Times New Roman"/>
        </w:rPr>
        <w:t xml:space="preserve">was </w:t>
      </w:r>
      <w:r w:rsidRPr="00AE43EE">
        <w:rPr>
          <w:rFonts w:ascii="Times New Roman" w:hAnsi="Times New Roman" w:cs="Times New Roman"/>
        </w:rPr>
        <w:t xml:space="preserve">revised </w:t>
      </w:r>
      <w:r>
        <w:rPr>
          <w:rFonts w:ascii="Times New Roman" w:hAnsi="Times New Roman" w:cs="Times New Roman"/>
        </w:rPr>
        <w:t>in</w:t>
      </w:r>
      <w:r w:rsidRPr="00AE43EE">
        <w:rPr>
          <w:rFonts w:ascii="Times New Roman" w:hAnsi="Times New Roman" w:cs="Times New Roman"/>
        </w:rPr>
        <w:t xml:space="preserve"> </w:t>
      </w:r>
      <w:r>
        <w:rPr>
          <w:rFonts w:ascii="Times New Roman" w:hAnsi="Times New Roman" w:cs="Times New Roman"/>
        </w:rPr>
        <w:t>the f</w:t>
      </w:r>
      <w:r w:rsidRPr="00AE43EE">
        <w:rPr>
          <w:rFonts w:ascii="Times New Roman" w:hAnsi="Times New Roman" w:cs="Times New Roman"/>
        </w:rPr>
        <w:t>all of 2018</w:t>
      </w:r>
    </w:p>
    <w:p w14:paraId="20C6120F" w14:textId="77777777" w:rsidR="007256E6" w:rsidRPr="00AE43EE" w:rsidRDefault="007256E6" w:rsidP="007256E6">
      <w:pPr>
        <w:pStyle w:val="ListParagraph"/>
        <w:numPr>
          <w:ilvl w:val="2"/>
          <w:numId w:val="7"/>
        </w:numPr>
        <w:spacing w:after="0" w:line="240" w:lineRule="auto"/>
        <w:ind w:left="720" w:hanging="270"/>
        <w:rPr>
          <w:rFonts w:ascii="Times New Roman" w:hAnsi="Times New Roman" w:cs="Times New Roman"/>
        </w:rPr>
      </w:pPr>
      <w:r w:rsidRPr="00AE43EE">
        <w:rPr>
          <w:rFonts w:ascii="Times New Roman" w:hAnsi="Times New Roman" w:cs="Times New Roman"/>
        </w:rPr>
        <w:t>Exit Survey (Student teachers complete in the final week</w:t>
      </w:r>
      <w:r>
        <w:rPr>
          <w:rFonts w:ascii="Times New Roman" w:hAnsi="Times New Roman" w:cs="Times New Roman"/>
        </w:rPr>
        <w:t>s</w:t>
      </w:r>
      <w:r w:rsidRPr="00AE43EE">
        <w:rPr>
          <w:rFonts w:ascii="Times New Roman" w:hAnsi="Times New Roman" w:cs="Times New Roman"/>
        </w:rPr>
        <w:t xml:space="preserve"> before graduation)</w:t>
      </w:r>
    </w:p>
    <w:p w14:paraId="69AF8491" w14:textId="77777777" w:rsidR="007256E6" w:rsidRPr="00AE43EE" w:rsidRDefault="007256E6" w:rsidP="007256E6">
      <w:pPr>
        <w:pStyle w:val="ListParagraph"/>
        <w:numPr>
          <w:ilvl w:val="2"/>
          <w:numId w:val="7"/>
        </w:numPr>
        <w:spacing w:after="0" w:line="240" w:lineRule="auto"/>
        <w:ind w:left="720" w:hanging="270"/>
        <w:rPr>
          <w:rFonts w:ascii="Times New Roman" w:hAnsi="Times New Roman" w:cs="Times New Roman"/>
        </w:rPr>
      </w:pPr>
      <w:r w:rsidRPr="00AE43EE">
        <w:rPr>
          <w:rFonts w:ascii="Times New Roman" w:hAnsi="Times New Roman" w:cs="Times New Roman"/>
        </w:rPr>
        <w:t>Transition to Teaching (1</w:t>
      </w:r>
      <w:r w:rsidRPr="00AE43EE">
        <w:rPr>
          <w:rFonts w:ascii="Times New Roman" w:hAnsi="Times New Roman" w:cs="Times New Roman"/>
          <w:vertAlign w:val="superscript"/>
        </w:rPr>
        <w:t>st</w:t>
      </w:r>
      <w:r>
        <w:rPr>
          <w:rFonts w:ascii="Times New Roman" w:hAnsi="Times New Roman" w:cs="Times New Roman"/>
        </w:rPr>
        <w:t>-</w:t>
      </w:r>
      <w:r w:rsidRPr="00AE43EE">
        <w:rPr>
          <w:rFonts w:ascii="Times New Roman" w:hAnsi="Times New Roman" w:cs="Times New Roman"/>
        </w:rPr>
        <w:t>year teacher/Alumni survey)</w:t>
      </w:r>
    </w:p>
    <w:p w14:paraId="0D7D9495" w14:textId="77777777" w:rsidR="007256E6" w:rsidRPr="00AE43EE" w:rsidRDefault="007256E6" w:rsidP="007256E6">
      <w:pPr>
        <w:pStyle w:val="ListParagraph"/>
        <w:numPr>
          <w:ilvl w:val="2"/>
          <w:numId w:val="7"/>
        </w:numPr>
        <w:spacing w:after="0" w:line="240" w:lineRule="auto"/>
        <w:ind w:left="720" w:hanging="270"/>
        <w:rPr>
          <w:rFonts w:ascii="Times New Roman" w:hAnsi="Times New Roman" w:cs="Times New Roman"/>
        </w:rPr>
      </w:pPr>
      <w:r w:rsidRPr="00AE43EE">
        <w:rPr>
          <w:rFonts w:ascii="Times New Roman" w:hAnsi="Times New Roman" w:cs="Times New Roman"/>
        </w:rPr>
        <w:t>Supervisor Survey (Employer/Administrator survey) – instrument revised for spring of 2019</w:t>
      </w:r>
    </w:p>
    <w:p w14:paraId="25B9CCCE" w14:textId="77777777" w:rsidR="007256E6" w:rsidRPr="00AE43EE" w:rsidRDefault="007256E6" w:rsidP="007256E6">
      <w:pPr>
        <w:pStyle w:val="ListParagraph"/>
        <w:numPr>
          <w:ilvl w:val="1"/>
          <w:numId w:val="2"/>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VCSU and NDSU representatives helped to integrate these common assessments throughout </w:t>
      </w:r>
      <w:r>
        <w:rPr>
          <w:rFonts w:ascii="Times New Roman" w:hAnsi="Times New Roman" w:cs="Times New Roman"/>
        </w:rPr>
        <w:t xml:space="preserve">the </w:t>
      </w:r>
      <w:r w:rsidRPr="00AE43EE">
        <w:rPr>
          <w:rFonts w:ascii="Times New Roman" w:hAnsi="Times New Roman" w:cs="Times New Roman"/>
        </w:rPr>
        <w:t>ND</w:t>
      </w:r>
      <w:r>
        <w:rPr>
          <w:rFonts w:ascii="Times New Roman" w:hAnsi="Times New Roman" w:cs="Times New Roman"/>
        </w:rPr>
        <w:t>ACTE</w:t>
      </w:r>
      <w:r w:rsidRPr="00AE43EE">
        <w:rPr>
          <w:rFonts w:ascii="Times New Roman" w:hAnsi="Times New Roman" w:cs="Times New Roman"/>
        </w:rPr>
        <w:t xml:space="preserve">. </w:t>
      </w:r>
    </w:p>
    <w:p w14:paraId="63F2C8E9" w14:textId="77777777" w:rsidR="007256E6" w:rsidRPr="00AE43EE" w:rsidRDefault="007256E6" w:rsidP="007256E6">
      <w:pPr>
        <w:pStyle w:val="ListParagraph"/>
        <w:numPr>
          <w:ilvl w:val="0"/>
          <w:numId w:val="2"/>
        </w:numPr>
        <w:spacing w:after="0" w:line="240" w:lineRule="auto"/>
        <w:ind w:left="450" w:hanging="450"/>
        <w:rPr>
          <w:rFonts w:ascii="Times New Roman" w:hAnsi="Times New Roman" w:cs="Times New Roman"/>
        </w:rPr>
      </w:pPr>
      <w:r w:rsidRPr="00AE43EE">
        <w:rPr>
          <w:rFonts w:ascii="Times New Roman" w:hAnsi="Times New Roman" w:cs="Times New Roman"/>
        </w:rPr>
        <w:t>K-12 educators collaborated with VCSU faculty to develop a Teaching for Learning Capstone (TLC) Unit</w:t>
      </w:r>
    </w:p>
    <w:p w14:paraId="741276D2" w14:textId="77777777" w:rsidR="007256E6" w:rsidRPr="00AE43EE" w:rsidRDefault="007256E6" w:rsidP="007256E6">
      <w:pPr>
        <w:pStyle w:val="ListParagraph"/>
        <w:numPr>
          <w:ilvl w:val="1"/>
          <w:numId w:val="2"/>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VCSU representatives attended Teacher Performance Assessment (TPA, now called edTPA) workshops and then engaged P-12 educators and VCSU faculty in developing a Teaching for Learning Capstone (TLC) </w:t>
      </w:r>
      <w:r>
        <w:rPr>
          <w:rFonts w:ascii="Times New Roman" w:hAnsi="Times New Roman" w:cs="Times New Roman"/>
        </w:rPr>
        <w:t>u</w:t>
      </w:r>
      <w:r w:rsidRPr="00AE43EE">
        <w:rPr>
          <w:rFonts w:ascii="Times New Roman" w:hAnsi="Times New Roman" w:cs="Times New Roman"/>
        </w:rPr>
        <w:t>nit for VCSU teacher candidates to complete during their student teaching experience.</w:t>
      </w:r>
    </w:p>
    <w:p w14:paraId="036550E0" w14:textId="77777777" w:rsidR="007256E6" w:rsidRPr="00AE43EE" w:rsidRDefault="007256E6" w:rsidP="007256E6">
      <w:pPr>
        <w:pStyle w:val="ListParagraph"/>
        <w:numPr>
          <w:ilvl w:val="2"/>
          <w:numId w:val="5"/>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TLC </w:t>
      </w:r>
      <w:r>
        <w:rPr>
          <w:rFonts w:ascii="Times New Roman" w:hAnsi="Times New Roman" w:cs="Times New Roman"/>
        </w:rPr>
        <w:t>u</w:t>
      </w:r>
      <w:r w:rsidRPr="00AE43EE">
        <w:rPr>
          <w:rFonts w:ascii="Times New Roman" w:hAnsi="Times New Roman" w:cs="Times New Roman"/>
        </w:rPr>
        <w:t xml:space="preserve">nit adds rigor and consistency to the expectations of student teachers in areas planning, implementing, evaluating, and reflecting on a unit of teaching and student learning. The TLC unit provides a way for teacher candidates to thoroughly reflect on their teaching and measure their impact on student learning. </w:t>
      </w:r>
    </w:p>
    <w:p w14:paraId="60DC5B25" w14:textId="77777777" w:rsidR="007256E6" w:rsidRPr="00AE43EE" w:rsidRDefault="007256E6" w:rsidP="007256E6">
      <w:pPr>
        <w:pStyle w:val="ListParagraph"/>
        <w:numPr>
          <w:ilvl w:val="2"/>
          <w:numId w:val="5"/>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Updates were made to the TLC </w:t>
      </w:r>
      <w:r>
        <w:rPr>
          <w:rFonts w:ascii="Times New Roman" w:hAnsi="Times New Roman" w:cs="Times New Roman"/>
        </w:rPr>
        <w:t>u</w:t>
      </w:r>
      <w:r w:rsidRPr="00AE43EE">
        <w:rPr>
          <w:rFonts w:ascii="Times New Roman" w:hAnsi="Times New Roman" w:cs="Times New Roman"/>
        </w:rPr>
        <w:t>nit rubric in 2017-2018 to increase validity and rater reliability. The Lawshe Method was used to valid</w:t>
      </w:r>
      <w:r>
        <w:rPr>
          <w:rFonts w:ascii="Times New Roman" w:hAnsi="Times New Roman" w:cs="Times New Roman"/>
        </w:rPr>
        <w:t>ate</w:t>
      </w:r>
      <w:r w:rsidRPr="00AE43EE">
        <w:rPr>
          <w:rFonts w:ascii="Times New Roman" w:hAnsi="Times New Roman" w:cs="Times New Roman"/>
        </w:rPr>
        <w:t xml:space="preserve"> the rubric criteria and make the wording more teacher candidate friendly. </w:t>
      </w:r>
      <w:r>
        <w:rPr>
          <w:rFonts w:ascii="Times New Roman" w:hAnsi="Times New Roman" w:cs="Times New Roman"/>
        </w:rPr>
        <w:t>T</w:t>
      </w:r>
      <w:r w:rsidRPr="00AE43EE">
        <w:rPr>
          <w:rFonts w:ascii="Times New Roman" w:hAnsi="Times New Roman" w:cs="Times New Roman"/>
        </w:rPr>
        <w:t xml:space="preserve">he TLC rubrics </w:t>
      </w:r>
      <w:r>
        <w:rPr>
          <w:rFonts w:ascii="Times New Roman" w:hAnsi="Times New Roman" w:cs="Times New Roman"/>
        </w:rPr>
        <w:t>have</w:t>
      </w:r>
      <w:r w:rsidRPr="00AE43EE">
        <w:rPr>
          <w:rFonts w:ascii="Times New Roman" w:hAnsi="Times New Roman" w:cs="Times New Roman"/>
        </w:rPr>
        <w:t xml:space="preserve"> be</w:t>
      </w:r>
      <w:r>
        <w:rPr>
          <w:rFonts w:ascii="Times New Roman" w:hAnsi="Times New Roman" w:cs="Times New Roman"/>
        </w:rPr>
        <w:t>en</w:t>
      </w:r>
      <w:r w:rsidRPr="00AE43EE">
        <w:rPr>
          <w:rFonts w:ascii="Times New Roman" w:hAnsi="Times New Roman" w:cs="Times New Roman"/>
        </w:rPr>
        <w:t xml:space="preserve"> assessed on an annual basis and the data are shar</w:t>
      </w:r>
      <w:r>
        <w:rPr>
          <w:rFonts w:ascii="Times New Roman" w:hAnsi="Times New Roman" w:cs="Times New Roman"/>
        </w:rPr>
        <w:t>ed</w:t>
      </w:r>
      <w:r w:rsidRPr="00AE43EE">
        <w:rPr>
          <w:rFonts w:ascii="Times New Roman" w:hAnsi="Times New Roman" w:cs="Times New Roman"/>
        </w:rPr>
        <w:t xml:space="preserve"> to improve teacher preparation and rater reliability. The rater reliability improved between 2017-2018 and 2018-2019. </w:t>
      </w:r>
    </w:p>
    <w:p w14:paraId="00A17602" w14:textId="77777777" w:rsidR="007256E6" w:rsidRPr="00AE43EE" w:rsidRDefault="007256E6" w:rsidP="007256E6">
      <w:pPr>
        <w:pStyle w:val="ListParagraph"/>
        <w:spacing w:after="0" w:line="240" w:lineRule="auto"/>
        <w:rPr>
          <w:rFonts w:ascii="Times New Roman" w:hAnsi="Times New Roman" w:cs="Times New Roman"/>
        </w:rPr>
      </w:pPr>
    </w:p>
    <w:p w14:paraId="4D38DCDA" w14:textId="77777777" w:rsidR="007256E6" w:rsidRPr="00AE43EE" w:rsidRDefault="007256E6" w:rsidP="007256E6">
      <w:pPr>
        <w:ind w:left="450" w:hanging="450"/>
        <w:rPr>
          <w:b/>
          <w:bCs/>
          <w:sz w:val="22"/>
          <w:szCs w:val="22"/>
        </w:rPr>
      </w:pPr>
      <w:r w:rsidRPr="00AE43EE">
        <w:rPr>
          <w:b/>
          <w:bCs/>
          <w:sz w:val="22"/>
          <w:szCs w:val="22"/>
        </w:rPr>
        <w:t>VCSU Unit and Program Data Sharing</w:t>
      </w:r>
    </w:p>
    <w:p w14:paraId="197D84E5" w14:textId="77777777" w:rsidR="007256E6" w:rsidRPr="00AE43EE" w:rsidRDefault="007256E6" w:rsidP="007256E6">
      <w:pPr>
        <w:rPr>
          <w:sz w:val="22"/>
          <w:szCs w:val="22"/>
        </w:rPr>
      </w:pPr>
      <w:r w:rsidRPr="00AE43EE">
        <w:rPr>
          <w:sz w:val="22"/>
          <w:szCs w:val="22"/>
        </w:rPr>
        <w:t xml:space="preserve">All </w:t>
      </w:r>
      <w:r>
        <w:rPr>
          <w:sz w:val="22"/>
          <w:szCs w:val="22"/>
        </w:rPr>
        <w:t xml:space="preserve">EPP </w:t>
      </w:r>
      <w:r w:rsidRPr="00AE43EE">
        <w:rPr>
          <w:sz w:val="22"/>
          <w:szCs w:val="22"/>
        </w:rPr>
        <w:t xml:space="preserve">faculty members who teach methods or professional education sequence courses are part of the </w:t>
      </w:r>
      <w:r>
        <w:rPr>
          <w:sz w:val="22"/>
          <w:szCs w:val="22"/>
        </w:rPr>
        <w:t>U</w:t>
      </w:r>
      <w:r w:rsidRPr="00AE43EE">
        <w:rPr>
          <w:sz w:val="22"/>
          <w:szCs w:val="22"/>
        </w:rPr>
        <w:t xml:space="preserve">nit. </w:t>
      </w:r>
    </w:p>
    <w:p w14:paraId="7F600121" w14:textId="77777777" w:rsidR="007256E6" w:rsidRPr="00AE43EE" w:rsidRDefault="007256E6" w:rsidP="007256E6">
      <w:pPr>
        <w:pStyle w:val="ListParagraph"/>
        <w:numPr>
          <w:ilvl w:val="0"/>
          <w:numId w:val="3"/>
        </w:numPr>
        <w:spacing w:after="0" w:line="240" w:lineRule="auto"/>
        <w:ind w:left="450" w:hanging="450"/>
        <w:rPr>
          <w:rFonts w:ascii="Times New Roman" w:hAnsi="Times New Roman" w:cs="Times New Roman"/>
        </w:rPr>
      </w:pPr>
      <w:r w:rsidRPr="00AE43EE">
        <w:rPr>
          <w:rFonts w:ascii="Times New Roman" w:hAnsi="Times New Roman" w:cs="Times New Roman"/>
        </w:rPr>
        <w:t>Unit faculty members receive access to updated data every August.</w:t>
      </w:r>
    </w:p>
    <w:p w14:paraId="21185B2E" w14:textId="77777777" w:rsidR="007256E6" w:rsidRPr="00AE43EE" w:rsidRDefault="007256E6" w:rsidP="007256E6">
      <w:pPr>
        <w:pStyle w:val="ListParagraph"/>
        <w:numPr>
          <w:ilvl w:val="1"/>
          <w:numId w:val="3"/>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Unit data reports include the final evaluation data for all VCSU student teachers, praxis data, pre-student teaching field experience data, and disposition data as well as completer and employer data. Unit faculty members are able to see the program’s strengths and areas that can be improved. Faculty often comment about changes they make in their teaching in order to not only address an area that was not rated highly, but to make sure the area receives greater </w:t>
      </w:r>
      <w:proofErr w:type="gramStart"/>
      <w:r w:rsidRPr="00AE43EE">
        <w:rPr>
          <w:rFonts w:ascii="Times New Roman" w:hAnsi="Times New Roman" w:cs="Times New Roman"/>
        </w:rPr>
        <w:t>emphasis</w:t>
      </w:r>
      <w:proofErr w:type="gramEnd"/>
      <w:r w:rsidRPr="00AE43EE">
        <w:rPr>
          <w:rFonts w:ascii="Times New Roman" w:hAnsi="Times New Roman" w:cs="Times New Roman"/>
        </w:rPr>
        <w:t xml:space="preserve"> and the teacher candidates gain additional opportunities for practice.</w:t>
      </w:r>
    </w:p>
    <w:p w14:paraId="3E6EC7DB" w14:textId="77777777" w:rsidR="007256E6" w:rsidRPr="00AE43EE" w:rsidRDefault="007256E6" w:rsidP="007256E6">
      <w:pPr>
        <w:pStyle w:val="ListParagraph"/>
        <w:numPr>
          <w:ilvl w:val="1"/>
          <w:numId w:val="3"/>
        </w:numPr>
        <w:spacing w:after="0" w:line="240" w:lineRule="auto"/>
        <w:ind w:left="720" w:hanging="270"/>
        <w:rPr>
          <w:rFonts w:ascii="Times New Roman" w:hAnsi="Times New Roman" w:cs="Times New Roman"/>
        </w:rPr>
      </w:pPr>
      <w:r w:rsidRPr="00AE43EE">
        <w:rPr>
          <w:rFonts w:ascii="Times New Roman" w:hAnsi="Times New Roman" w:cs="Times New Roman"/>
        </w:rPr>
        <w:t>Data are shared annually with P-12 stakeholders, the Teacher Education Committee, and each semester with student teachers. The stakeholders are able to share their personal experiences working with teacher candidates along with seeing data from multiple assessments to gain perspectives from student teachers, cooperating teachers, first</w:t>
      </w:r>
      <w:r>
        <w:rPr>
          <w:rFonts w:ascii="Times New Roman" w:hAnsi="Times New Roman" w:cs="Times New Roman"/>
        </w:rPr>
        <w:t>-</w:t>
      </w:r>
      <w:r w:rsidRPr="00AE43EE">
        <w:rPr>
          <w:rFonts w:ascii="Times New Roman" w:hAnsi="Times New Roman" w:cs="Times New Roman"/>
        </w:rPr>
        <w:t>year teachers</w:t>
      </w:r>
      <w:r>
        <w:rPr>
          <w:rFonts w:ascii="Times New Roman" w:hAnsi="Times New Roman" w:cs="Times New Roman"/>
        </w:rPr>
        <w:t>,</w:t>
      </w:r>
      <w:r w:rsidRPr="00AE43EE">
        <w:rPr>
          <w:rFonts w:ascii="Times New Roman" w:hAnsi="Times New Roman" w:cs="Times New Roman"/>
        </w:rPr>
        <w:t xml:space="preserve"> and employers of first</w:t>
      </w:r>
      <w:r>
        <w:rPr>
          <w:rFonts w:ascii="Times New Roman" w:hAnsi="Times New Roman" w:cs="Times New Roman"/>
        </w:rPr>
        <w:t>-</w:t>
      </w:r>
      <w:r w:rsidRPr="00AE43EE">
        <w:rPr>
          <w:rFonts w:ascii="Times New Roman" w:hAnsi="Times New Roman" w:cs="Times New Roman"/>
        </w:rPr>
        <w:t>year teachers.</w:t>
      </w:r>
    </w:p>
    <w:p w14:paraId="3AF5F5B9" w14:textId="77777777" w:rsidR="007256E6" w:rsidRPr="00AE43EE" w:rsidRDefault="007256E6" w:rsidP="007256E6">
      <w:pPr>
        <w:pStyle w:val="ListParagraph"/>
        <w:numPr>
          <w:ilvl w:val="0"/>
          <w:numId w:val="3"/>
        </w:numPr>
        <w:spacing w:after="0" w:line="240" w:lineRule="auto"/>
        <w:ind w:left="450" w:hanging="450"/>
        <w:rPr>
          <w:rFonts w:ascii="Times New Roman" w:hAnsi="Times New Roman" w:cs="Times New Roman"/>
        </w:rPr>
      </w:pPr>
      <w:r w:rsidRPr="00AE43EE">
        <w:rPr>
          <w:rFonts w:ascii="Times New Roman" w:hAnsi="Times New Roman" w:cs="Times New Roman"/>
        </w:rPr>
        <w:t xml:space="preserve">Program data are shared in September and February. </w:t>
      </w:r>
    </w:p>
    <w:p w14:paraId="08E099E5" w14:textId="77777777" w:rsidR="007256E6" w:rsidRPr="00AE43EE" w:rsidRDefault="007256E6" w:rsidP="007256E6">
      <w:pPr>
        <w:pStyle w:val="ListParagraph"/>
        <w:numPr>
          <w:ilvl w:val="1"/>
          <w:numId w:val="3"/>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Program reports disaggregate data by academic area, so faculty (shared through the methods teachers) can see GPA, licensure tests, and student teacher final evaluation data for their content area. </w:t>
      </w:r>
    </w:p>
    <w:p w14:paraId="2B7C97F2" w14:textId="77777777" w:rsidR="007256E6" w:rsidRPr="00490F20" w:rsidRDefault="007256E6" w:rsidP="007256E6">
      <w:pPr>
        <w:pStyle w:val="ListParagraph"/>
        <w:numPr>
          <w:ilvl w:val="1"/>
          <w:numId w:val="3"/>
        </w:numPr>
        <w:spacing w:after="0" w:line="240" w:lineRule="auto"/>
        <w:ind w:left="720" w:hanging="270"/>
        <w:rPr>
          <w:rFonts w:ascii="Times New Roman" w:hAnsi="Times New Roman" w:cs="Times New Roman"/>
        </w:rPr>
      </w:pPr>
      <w:r w:rsidRPr="00AE43EE">
        <w:rPr>
          <w:rFonts w:ascii="Times New Roman" w:hAnsi="Times New Roman" w:cs="Times New Roman"/>
        </w:rPr>
        <w:t xml:space="preserve">The data shared with each program </w:t>
      </w:r>
      <w:r>
        <w:rPr>
          <w:rFonts w:ascii="Times New Roman" w:hAnsi="Times New Roman" w:cs="Times New Roman"/>
        </w:rPr>
        <w:t>i</w:t>
      </w:r>
      <w:r w:rsidRPr="00AE43EE">
        <w:rPr>
          <w:rFonts w:ascii="Times New Roman" w:hAnsi="Times New Roman" w:cs="Times New Roman"/>
        </w:rPr>
        <w:t xml:space="preserve">n February 2020 included three years of specific data that </w:t>
      </w:r>
      <w:r>
        <w:rPr>
          <w:rFonts w:ascii="Times New Roman" w:hAnsi="Times New Roman" w:cs="Times New Roman"/>
        </w:rPr>
        <w:t xml:space="preserve">were </w:t>
      </w:r>
      <w:r w:rsidRPr="00AE43EE">
        <w:rPr>
          <w:rFonts w:ascii="Times New Roman" w:hAnsi="Times New Roman" w:cs="Times New Roman"/>
        </w:rPr>
        <w:t xml:space="preserve">helpful for writing state reports. </w:t>
      </w:r>
    </w:p>
    <w:p w14:paraId="65DDE9C4" w14:textId="77777777" w:rsidR="007256E6" w:rsidRPr="00AE43EE" w:rsidRDefault="007256E6" w:rsidP="007256E6">
      <w:pPr>
        <w:rPr>
          <w:sz w:val="22"/>
          <w:szCs w:val="22"/>
        </w:rPr>
      </w:pPr>
      <w:r w:rsidRPr="00AE43EE">
        <w:rPr>
          <w:sz w:val="22"/>
          <w:szCs w:val="22"/>
        </w:rPr>
        <w:t xml:space="preserve">Often the data indicate areas of strength in which VCSU teacher candidates and graduates have performed well. The intention of the data sharing sessions is to provide awareness and useful information in the decision-making process for </w:t>
      </w:r>
      <w:r>
        <w:rPr>
          <w:sz w:val="22"/>
          <w:szCs w:val="22"/>
        </w:rPr>
        <w:t xml:space="preserve">continuous </w:t>
      </w:r>
      <w:r w:rsidRPr="00AE43EE">
        <w:rPr>
          <w:sz w:val="22"/>
          <w:szCs w:val="22"/>
        </w:rPr>
        <w:t xml:space="preserve">improvement. Unit faculty members are involved in the </w:t>
      </w:r>
      <w:r w:rsidRPr="00AE43EE">
        <w:rPr>
          <w:sz w:val="22"/>
          <w:szCs w:val="22"/>
        </w:rPr>
        <w:lastRenderedPageBreak/>
        <w:t>preparation and assessment of our students. VCSU provides release time for an assessment coordinator and has t</w:t>
      </w:r>
      <w:r>
        <w:rPr>
          <w:sz w:val="22"/>
          <w:szCs w:val="22"/>
        </w:rPr>
        <w:t>wo</w:t>
      </w:r>
      <w:r w:rsidRPr="00AE43EE">
        <w:rPr>
          <w:sz w:val="22"/>
          <w:szCs w:val="22"/>
        </w:rPr>
        <w:t xml:space="preserve"> division assistants in the S</w:t>
      </w:r>
      <w:r>
        <w:rPr>
          <w:sz w:val="22"/>
          <w:szCs w:val="22"/>
        </w:rPr>
        <w:t>chool of Education and Graduate Studies</w:t>
      </w:r>
      <w:r w:rsidRPr="00AE43EE">
        <w:rPr>
          <w:sz w:val="22"/>
          <w:szCs w:val="22"/>
        </w:rPr>
        <w:t xml:space="preserve"> area. </w:t>
      </w:r>
    </w:p>
    <w:p w14:paraId="0D5DEFA7" w14:textId="77777777" w:rsidR="007256E6" w:rsidRPr="00AE43EE" w:rsidRDefault="007256E6" w:rsidP="007256E6">
      <w:pPr>
        <w:rPr>
          <w:sz w:val="22"/>
          <w:szCs w:val="22"/>
        </w:rPr>
      </w:pPr>
    </w:p>
    <w:p w14:paraId="67BF9F46" w14:textId="77777777" w:rsidR="007256E6" w:rsidRPr="00AE43EE" w:rsidRDefault="007256E6" w:rsidP="007256E6">
      <w:pPr>
        <w:rPr>
          <w:sz w:val="22"/>
          <w:szCs w:val="22"/>
        </w:rPr>
      </w:pPr>
      <w:r w:rsidRPr="00AE43EE">
        <w:rPr>
          <w:sz w:val="22"/>
          <w:szCs w:val="22"/>
        </w:rPr>
        <w:t xml:space="preserve">VCSU has a Central Assessment System and regular calendar for gathering data on teacher candidates for admission to the program, GPA, Praxis tests for licensure, field experiences, </w:t>
      </w:r>
      <w:r>
        <w:rPr>
          <w:sz w:val="22"/>
          <w:szCs w:val="22"/>
        </w:rPr>
        <w:t xml:space="preserve">and </w:t>
      </w:r>
      <w:r w:rsidRPr="00AE43EE">
        <w:rPr>
          <w:sz w:val="22"/>
          <w:szCs w:val="22"/>
        </w:rPr>
        <w:t>dispositions</w:t>
      </w:r>
      <w:r>
        <w:rPr>
          <w:sz w:val="22"/>
          <w:szCs w:val="22"/>
        </w:rPr>
        <w:t>. Data are also gathered from</w:t>
      </w:r>
      <w:r w:rsidRPr="00AE43EE">
        <w:rPr>
          <w:sz w:val="22"/>
          <w:szCs w:val="22"/>
        </w:rPr>
        <w:t xml:space="preserve"> surveys at the entry and exit level, and </w:t>
      </w:r>
      <w:r>
        <w:rPr>
          <w:sz w:val="22"/>
          <w:szCs w:val="22"/>
        </w:rPr>
        <w:t>later</w:t>
      </w:r>
      <w:r w:rsidRPr="00AE43EE">
        <w:rPr>
          <w:sz w:val="22"/>
          <w:szCs w:val="22"/>
        </w:rPr>
        <w:t xml:space="preserve"> </w:t>
      </w:r>
      <w:r>
        <w:rPr>
          <w:sz w:val="22"/>
          <w:szCs w:val="22"/>
        </w:rPr>
        <w:t xml:space="preserve">from completers and employers of the completers. </w:t>
      </w:r>
    </w:p>
    <w:p w14:paraId="3D4E36D1" w14:textId="77777777" w:rsidR="007256E6" w:rsidRPr="00AE43EE" w:rsidRDefault="007256E6" w:rsidP="007256E6">
      <w:pPr>
        <w:ind w:left="450" w:hanging="450"/>
        <w:rPr>
          <w:sz w:val="22"/>
          <w:szCs w:val="22"/>
        </w:rPr>
      </w:pPr>
      <w:r w:rsidRPr="00AE43EE">
        <w:rPr>
          <w:sz w:val="22"/>
          <w:szCs w:val="22"/>
        </w:rPr>
        <w:t>----------------------------------------------------------------------------------------------------------</w:t>
      </w:r>
    </w:p>
    <w:p w14:paraId="7C99C976" w14:textId="77777777" w:rsidR="007256E6" w:rsidRPr="00AE43EE" w:rsidRDefault="007256E6" w:rsidP="007256E6">
      <w:pPr>
        <w:rPr>
          <w:sz w:val="18"/>
          <w:szCs w:val="18"/>
        </w:rPr>
      </w:pPr>
      <w:r w:rsidRPr="00AE43EE">
        <w:rPr>
          <w:sz w:val="18"/>
          <w:szCs w:val="18"/>
          <w:vertAlign w:val="superscript"/>
        </w:rPr>
        <w:t>1</w:t>
      </w:r>
      <w:r w:rsidRPr="00AE43EE">
        <w:rPr>
          <w:sz w:val="18"/>
          <w:szCs w:val="18"/>
        </w:rPr>
        <w:t xml:space="preserve"> NCATE has merged with another organization and transformed into the Council for Accreditation of Educator Preparation (CAEP).  </w:t>
      </w:r>
    </w:p>
    <w:p w14:paraId="32D2B665" w14:textId="77777777" w:rsidR="007256E6" w:rsidRPr="00AE43EE" w:rsidRDefault="007256E6" w:rsidP="007256E6">
      <w:pPr>
        <w:rPr>
          <w:sz w:val="18"/>
          <w:szCs w:val="18"/>
        </w:rPr>
      </w:pPr>
      <w:r w:rsidRPr="00AE43EE">
        <w:rPr>
          <w:sz w:val="18"/>
          <w:szCs w:val="18"/>
          <w:vertAlign w:val="superscript"/>
        </w:rPr>
        <w:t xml:space="preserve">2 </w:t>
      </w:r>
      <w:r w:rsidRPr="00AE43EE">
        <w:rPr>
          <w:sz w:val="18"/>
          <w:szCs w:val="18"/>
        </w:rPr>
        <w:t>The 14 member institutions of the NExT initiative include the Valley Partnership (VCSU, NDSU, MSU-Moorhead), University of South Dakota, St. Cloud State, University of Minnesota – Twin Cities, Winona State, Minnesota State Mankato, and a consortium of six private universities in the Twin Cities (Augsburg, Bethel, Concordia St. Paul, St. Catherine’s, Hamline, and St. Thomas).</w:t>
      </w:r>
    </w:p>
    <w:p w14:paraId="58AC045A" w14:textId="77777777" w:rsidR="007256E6" w:rsidRPr="00AE43EE" w:rsidRDefault="007256E6" w:rsidP="007256E6">
      <w:pPr>
        <w:rPr>
          <w:sz w:val="18"/>
          <w:szCs w:val="18"/>
        </w:rPr>
      </w:pPr>
      <w:r w:rsidRPr="00AE43EE">
        <w:rPr>
          <w:sz w:val="18"/>
          <w:szCs w:val="18"/>
          <w:vertAlign w:val="superscript"/>
        </w:rPr>
        <w:t xml:space="preserve">3 </w:t>
      </w:r>
      <w:r w:rsidRPr="00AE43EE">
        <w:rPr>
          <w:sz w:val="18"/>
          <w:szCs w:val="18"/>
        </w:rPr>
        <w:t>Valley City State University, North Dakota State University, and Minnesota State University Moorhead are teamed together in the Bush Grant to form the Valley Partnership.</w:t>
      </w:r>
    </w:p>
    <w:p w14:paraId="5A2FCB5B" w14:textId="77777777" w:rsidR="007256E6" w:rsidRPr="005A63AF" w:rsidRDefault="007256E6" w:rsidP="007256E6">
      <w:pPr>
        <w:pStyle w:val="ListParagraph"/>
        <w:numPr>
          <w:ilvl w:val="0"/>
          <w:numId w:val="1"/>
        </w:numPr>
        <w:spacing w:before="240" w:line="240" w:lineRule="auto"/>
        <w:ind w:left="360"/>
        <w:rPr>
          <w:rFonts w:ascii="Times New Roman" w:hAnsi="Times New Roman" w:cs="Times New Roman"/>
          <w:color w:val="000000" w:themeColor="text1"/>
        </w:rPr>
      </w:pPr>
      <w:r w:rsidRPr="005A63AF">
        <w:rPr>
          <w:rFonts w:ascii="Times New Roman" w:eastAsia="Times New Roman" w:hAnsi="Times New Roman" w:cs="Times New Roman"/>
          <w:b/>
          <w:bCs/>
          <w:color w:val="000000" w:themeColor="text1"/>
        </w:rPr>
        <w:t>Field &amp; Clinical Experiences:</w:t>
      </w:r>
      <w:r w:rsidRPr="005A63AF">
        <w:rPr>
          <w:rFonts w:ascii="Times New Roman" w:eastAsia="Times New Roman" w:hAnsi="Times New Roman" w:cs="Times New Roman"/>
          <w:color w:val="000000" w:themeColor="text1"/>
        </w:rPr>
        <w:t xml:space="preserve"> Briefly describe the required field &amp; clinical experiences that are specific to your program including the number of hours for early field experiences and the number of hours/weeks for student teaching or internships.</w:t>
      </w:r>
    </w:p>
    <w:p w14:paraId="76995A04" w14:textId="77777777" w:rsidR="007256E6" w:rsidRPr="00AE43EE" w:rsidRDefault="007256E6" w:rsidP="007256E6">
      <w:pPr>
        <w:shd w:val="clear" w:color="auto" w:fill="FFFFFF"/>
        <w:rPr>
          <w:color w:val="000000"/>
          <w:sz w:val="22"/>
          <w:szCs w:val="22"/>
        </w:rPr>
      </w:pPr>
      <w:r w:rsidRPr="00AE43EE">
        <w:rPr>
          <w:color w:val="000000"/>
          <w:sz w:val="22"/>
          <w:szCs w:val="22"/>
        </w:rPr>
        <w:t xml:space="preserve">Clinical and field-based experiences are designed to support the program model, "Teacher as Knowledge-based Decision Maker." Clinical and field-based experiences serve as important building blocks in the teacher education program. </w:t>
      </w:r>
      <w:r>
        <w:rPr>
          <w:color w:val="000000"/>
          <w:sz w:val="22"/>
          <w:szCs w:val="22"/>
        </w:rPr>
        <w:t>Teacher candidates</w:t>
      </w:r>
      <w:r w:rsidRPr="00AE43EE">
        <w:rPr>
          <w:color w:val="000000"/>
          <w:sz w:val="22"/>
          <w:szCs w:val="22"/>
        </w:rPr>
        <w:t xml:space="preserve"> experience </w:t>
      </w:r>
      <w:r>
        <w:rPr>
          <w:color w:val="000000"/>
          <w:sz w:val="22"/>
          <w:szCs w:val="22"/>
        </w:rPr>
        <w:t xml:space="preserve">opportunities to develop </w:t>
      </w:r>
      <w:r w:rsidRPr="00AE43EE">
        <w:rPr>
          <w:color w:val="000000"/>
          <w:sz w:val="22"/>
          <w:szCs w:val="22"/>
        </w:rPr>
        <w:t>lesson</w:t>
      </w:r>
      <w:r>
        <w:rPr>
          <w:color w:val="000000"/>
          <w:sz w:val="22"/>
          <w:szCs w:val="22"/>
        </w:rPr>
        <w:t>s</w:t>
      </w:r>
      <w:r w:rsidRPr="00AE43EE">
        <w:rPr>
          <w:color w:val="000000"/>
          <w:sz w:val="22"/>
          <w:szCs w:val="22"/>
        </w:rPr>
        <w:t>, unit</w:t>
      </w:r>
      <w:r>
        <w:rPr>
          <w:color w:val="000000"/>
          <w:sz w:val="22"/>
          <w:szCs w:val="22"/>
        </w:rPr>
        <w:t>s</w:t>
      </w:r>
      <w:r w:rsidRPr="00AE43EE">
        <w:rPr>
          <w:color w:val="000000"/>
          <w:sz w:val="22"/>
          <w:szCs w:val="22"/>
        </w:rPr>
        <w:t>,</w:t>
      </w:r>
      <w:r>
        <w:rPr>
          <w:color w:val="000000"/>
          <w:sz w:val="22"/>
          <w:szCs w:val="22"/>
        </w:rPr>
        <w:t xml:space="preserve"> </w:t>
      </w:r>
      <w:r w:rsidRPr="00AE43EE">
        <w:rPr>
          <w:color w:val="000000"/>
          <w:sz w:val="22"/>
          <w:szCs w:val="22"/>
        </w:rPr>
        <w:t xml:space="preserve">long-range planning, </w:t>
      </w:r>
      <w:r>
        <w:rPr>
          <w:color w:val="000000"/>
          <w:sz w:val="22"/>
          <w:szCs w:val="22"/>
        </w:rPr>
        <w:t xml:space="preserve">as well as </w:t>
      </w:r>
      <w:r w:rsidRPr="00AE43EE">
        <w:rPr>
          <w:color w:val="000000"/>
          <w:sz w:val="22"/>
          <w:szCs w:val="22"/>
        </w:rPr>
        <w:t>co-teaching, peer teaching, assessment strategies, and a variety of teaching strategies in their preparation for teaching.</w:t>
      </w:r>
    </w:p>
    <w:p w14:paraId="741F443C" w14:textId="77777777" w:rsidR="007256E6" w:rsidRPr="00AE43EE" w:rsidRDefault="007256E6" w:rsidP="007256E6">
      <w:pPr>
        <w:shd w:val="clear" w:color="auto" w:fill="FFFFFF"/>
        <w:rPr>
          <w:color w:val="000000"/>
          <w:sz w:val="22"/>
          <w:szCs w:val="22"/>
        </w:rPr>
      </w:pPr>
    </w:p>
    <w:p w14:paraId="6E89AA81" w14:textId="77777777" w:rsidR="007256E6" w:rsidRPr="00AE43EE" w:rsidRDefault="007256E6" w:rsidP="007256E6">
      <w:pPr>
        <w:shd w:val="clear" w:color="auto" w:fill="FFFFFF"/>
        <w:rPr>
          <w:color w:val="000000"/>
          <w:sz w:val="22"/>
          <w:szCs w:val="22"/>
        </w:rPr>
      </w:pPr>
      <w:r w:rsidRPr="00AE43EE">
        <w:rPr>
          <w:color w:val="000000"/>
          <w:sz w:val="22"/>
          <w:szCs w:val="22"/>
        </w:rPr>
        <w:t>The field-based and clinical experiences of teacher candidates have been developed to be sequential during the sophomore, junior, and senior years. All candidates have at least four field experiences. The Introduction to Teacher Education (EDUC 250) course is typically completed as a sophomore. Candidates participate in a 40-hour practicum as part of their introductory experience.</w:t>
      </w:r>
    </w:p>
    <w:p w14:paraId="325F08AE" w14:textId="77777777" w:rsidR="007256E6" w:rsidRPr="00AE43EE" w:rsidRDefault="007256E6" w:rsidP="007256E6">
      <w:pPr>
        <w:shd w:val="clear" w:color="auto" w:fill="FFFFFF"/>
        <w:rPr>
          <w:color w:val="000000"/>
          <w:sz w:val="22"/>
          <w:szCs w:val="22"/>
        </w:rPr>
      </w:pPr>
    </w:p>
    <w:p w14:paraId="02DCD1C2" w14:textId="77777777" w:rsidR="007256E6" w:rsidRPr="00BA7846" w:rsidRDefault="007256E6" w:rsidP="007256E6">
      <w:pPr>
        <w:shd w:val="clear" w:color="auto" w:fill="FFFFFF"/>
        <w:rPr>
          <w:color w:val="000000"/>
          <w:sz w:val="22"/>
          <w:szCs w:val="22"/>
        </w:rPr>
      </w:pPr>
      <w:r w:rsidRPr="00BA7846">
        <w:rPr>
          <w:color w:val="000000"/>
          <w:sz w:val="22"/>
          <w:szCs w:val="22"/>
        </w:rPr>
        <w:t>Candidates participate in EDUC 283 Understanding Cultural Diversity to learn teaching and assessment strategies and accompany that learning with EDUC 352, a 25-hour practicum that engages candidates in field experience opportunities with cultural diversity and English Language Learners.</w:t>
      </w:r>
    </w:p>
    <w:p w14:paraId="6C67AB15" w14:textId="77777777" w:rsidR="007256E6" w:rsidRPr="00BA7846" w:rsidRDefault="007256E6" w:rsidP="007256E6">
      <w:pPr>
        <w:shd w:val="clear" w:color="auto" w:fill="FFFFFF"/>
        <w:rPr>
          <w:color w:val="000000"/>
          <w:sz w:val="22"/>
          <w:szCs w:val="22"/>
        </w:rPr>
      </w:pPr>
    </w:p>
    <w:p w14:paraId="601B39E4" w14:textId="77777777" w:rsidR="007256E6" w:rsidRPr="00BA7846" w:rsidRDefault="007256E6" w:rsidP="007256E6">
      <w:pPr>
        <w:shd w:val="clear" w:color="auto" w:fill="FFFFFF"/>
        <w:rPr>
          <w:color w:val="000000"/>
          <w:sz w:val="22"/>
          <w:szCs w:val="22"/>
        </w:rPr>
      </w:pPr>
      <w:r w:rsidRPr="00BA7846">
        <w:rPr>
          <w:color w:val="000000"/>
          <w:sz w:val="22"/>
          <w:szCs w:val="22"/>
        </w:rPr>
        <w:t>Methods courses are completed during the junior or senior year. The courses are closely aligned with a third field experience through EDUC 351 Secondary Practicum and Classroom Management or EDUC 350 Elementary Practicum and Classroom Management.</w:t>
      </w:r>
    </w:p>
    <w:p w14:paraId="0F88DAF0" w14:textId="77777777" w:rsidR="007256E6" w:rsidRPr="00BA7846" w:rsidRDefault="007256E6" w:rsidP="007256E6">
      <w:pPr>
        <w:shd w:val="clear" w:color="auto" w:fill="FFFFFF"/>
        <w:rPr>
          <w:color w:val="000000"/>
          <w:sz w:val="22"/>
          <w:szCs w:val="22"/>
        </w:rPr>
      </w:pPr>
    </w:p>
    <w:p w14:paraId="1043ED60" w14:textId="77777777" w:rsidR="007256E6" w:rsidRPr="00BA7846" w:rsidRDefault="007256E6" w:rsidP="007256E6">
      <w:pPr>
        <w:rPr>
          <w:color w:val="000000"/>
          <w:sz w:val="22"/>
          <w:szCs w:val="22"/>
          <w:shd w:val="clear" w:color="auto" w:fill="FFFFFF"/>
        </w:rPr>
      </w:pPr>
      <w:r w:rsidRPr="00BA7846">
        <w:rPr>
          <w:color w:val="000000"/>
          <w:sz w:val="22"/>
          <w:szCs w:val="22"/>
        </w:rPr>
        <w:t xml:space="preserve">Co-teaching strategies are introduced to candidates in the professional education sequence. Candidates make progress from specific observational strategies to becoming more engaged in teaching with the cooperating teacher and students. Application of the co-teaching strategies occurs while </w:t>
      </w:r>
      <w:r w:rsidRPr="00BA7846">
        <w:rPr>
          <w:color w:val="000000"/>
          <w:sz w:val="22"/>
          <w:szCs w:val="22"/>
          <w:shd w:val="clear" w:color="auto" w:fill="FFFFFF"/>
        </w:rPr>
        <w:t xml:space="preserve">junior and senior education majors gain experience as substitute co-teachers. </w:t>
      </w:r>
    </w:p>
    <w:p w14:paraId="18F63A98" w14:textId="77777777" w:rsidR="007256E6" w:rsidRPr="00BA7846" w:rsidRDefault="007256E6" w:rsidP="007256E6">
      <w:pPr>
        <w:rPr>
          <w:color w:val="000000"/>
          <w:sz w:val="22"/>
          <w:szCs w:val="22"/>
          <w:shd w:val="clear" w:color="auto" w:fill="FFFFFF"/>
        </w:rPr>
      </w:pPr>
    </w:p>
    <w:p w14:paraId="39328DF8" w14:textId="77777777" w:rsidR="007256E6" w:rsidRPr="00BA7846" w:rsidRDefault="007256E6" w:rsidP="007256E6">
      <w:pPr>
        <w:rPr>
          <w:color w:val="000000"/>
          <w:sz w:val="22"/>
          <w:szCs w:val="22"/>
        </w:rPr>
      </w:pPr>
      <w:r w:rsidRPr="00BA7846">
        <w:rPr>
          <w:color w:val="000000"/>
          <w:sz w:val="22"/>
          <w:szCs w:val="22"/>
          <w:shd w:val="clear" w:color="auto" w:fill="FFFFFF"/>
        </w:rPr>
        <w:t>VCSU has partnered with the school districts in Valley City, Fargo, and West Fargo to open doors for substitute teaching opportunities.</w:t>
      </w:r>
      <w:r w:rsidRPr="00BA7846">
        <w:rPr>
          <w:color w:val="000000"/>
          <w:sz w:val="22"/>
          <w:szCs w:val="22"/>
        </w:rPr>
        <w:t xml:space="preserve"> </w:t>
      </w:r>
      <w:r w:rsidRPr="00BA7846">
        <w:rPr>
          <w:color w:val="000000"/>
          <w:sz w:val="22"/>
          <w:szCs w:val="22"/>
          <w:shd w:val="clear" w:color="auto" w:fill="FFFFFF"/>
        </w:rPr>
        <w:t xml:space="preserve">The win-win substitute teaching program enables the K-12 classroom teacher to have time for professional development while two </w:t>
      </w:r>
      <w:r>
        <w:rPr>
          <w:color w:val="000000"/>
          <w:sz w:val="22"/>
          <w:szCs w:val="22"/>
          <w:shd w:val="clear" w:color="auto" w:fill="FFFFFF"/>
        </w:rPr>
        <w:t>teacher candidates</w:t>
      </w:r>
      <w:r w:rsidRPr="00BA7846">
        <w:rPr>
          <w:color w:val="000000"/>
          <w:sz w:val="22"/>
          <w:szCs w:val="22"/>
          <w:shd w:val="clear" w:color="auto" w:fill="FFFFFF"/>
        </w:rPr>
        <w:t xml:space="preserve"> lead students through their daily routines, educational activities, and learning plans. Working as a pair, the teacher candidates are able to connect theory to practice, applying what they are learning in teacher education courses to the practical classroom. A VCSU education professor supervises the university students by providing support, answering questions, and helping the student substitute teachers make connections. This real-</w:t>
      </w:r>
      <w:r w:rsidRPr="00BA7846">
        <w:rPr>
          <w:color w:val="000000"/>
          <w:sz w:val="22"/>
          <w:szCs w:val="22"/>
          <w:shd w:val="clear" w:color="auto" w:fill="FFFFFF"/>
        </w:rPr>
        <w:lastRenderedPageBreak/>
        <w:t xml:space="preserve">world opportunity leads to rich discussions and teachable moments back on campus. Teacher candidate reflections indicate that the greatest benefit they receive is in the area of classroom management. </w:t>
      </w:r>
    </w:p>
    <w:p w14:paraId="637D3823" w14:textId="77777777" w:rsidR="007256E6" w:rsidRPr="00BA7846" w:rsidRDefault="007256E6" w:rsidP="007256E6">
      <w:pPr>
        <w:shd w:val="clear" w:color="auto" w:fill="FFFFFF"/>
        <w:rPr>
          <w:color w:val="000000"/>
          <w:sz w:val="22"/>
          <w:szCs w:val="22"/>
        </w:rPr>
      </w:pPr>
    </w:p>
    <w:p w14:paraId="55DF76C6" w14:textId="77777777" w:rsidR="007256E6" w:rsidRPr="00AE43EE" w:rsidRDefault="007256E6" w:rsidP="007256E6">
      <w:pPr>
        <w:shd w:val="clear" w:color="auto" w:fill="FFFFFF"/>
        <w:rPr>
          <w:color w:val="000000"/>
          <w:sz w:val="22"/>
          <w:szCs w:val="22"/>
        </w:rPr>
      </w:pPr>
      <w:r w:rsidRPr="00AE43EE">
        <w:rPr>
          <w:color w:val="000000"/>
          <w:sz w:val="22"/>
          <w:szCs w:val="22"/>
        </w:rPr>
        <w:t xml:space="preserve">Student teaching is a twelve-week experience through which candidates are gradually given more responsibility as a co-teacher and ultimately during their times of solo teaching. Student teaching is the apex of the clinical and field-based teacher education program. The experience is the most rigorous in terms of responsibility and the expectations. Candidates complete a Teaching for Learning Capstone </w:t>
      </w:r>
      <w:r>
        <w:rPr>
          <w:color w:val="000000"/>
          <w:sz w:val="22"/>
          <w:szCs w:val="22"/>
        </w:rPr>
        <w:t xml:space="preserve">(TLC) </w:t>
      </w:r>
      <w:r w:rsidRPr="00AE43EE">
        <w:rPr>
          <w:color w:val="000000"/>
          <w:sz w:val="22"/>
          <w:szCs w:val="22"/>
        </w:rPr>
        <w:t xml:space="preserve">unit that requires candidates to document their efforts to teach for learning and include evidence </w:t>
      </w:r>
      <w:r>
        <w:rPr>
          <w:color w:val="000000"/>
          <w:sz w:val="22"/>
          <w:szCs w:val="22"/>
        </w:rPr>
        <w:t>of their impact on student learning</w:t>
      </w:r>
      <w:r w:rsidRPr="00AE43EE">
        <w:rPr>
          <w:color w:val="000000"/>
          <w:sz w:val="22"/>
          <w:szCs w:val="22"/>
        </w:rPr>
        <w:t>.</w:t>
      </w:r>
    </w:p>
    <w:p w14:paraId="78DC5E85" w14:textId="77777777" w:rsidR="007256E6" w:rsidRDefault="007256E6" w:rsidP="007256E6">
      <w:pPr>
        <w:shd w:val="clear" w:color="auto" w:fill="FFFFFF"/>
        <w:rPr>
          <w:color w:val="000000"/>
          <w:sz w:val="22"/>
          <w:szCs w:val="22"/>
        </w:rPr>
      </w:pPr>
    </w:p>
    <w:p w14:paraId="3923174B" w14:textId="77777777" w:rsidR="007256E6" w:rsidRPr="00AE43EE" w:rsidRDefault="007256E6" w:rsidP="007256E6">
      <w:pPr>
        <w:shd w:val="clear" w:color="auto" w:fill="FFFFFF"/>
        <w:rPr>
          <w:color w:val="000000"/>
          <w:sz w:val="22"/>
          <w:szCs w:val="22"/>
        </w:rPr>
      </w:pPr>
      <w:r w:rsidRPr="00AE43EE">
        <w:rPr>
          <w:color w:val="000000"/>
          <w:sz w:val="22"/>
          <w:szCs w:val="22"/>
        </w:rPr>
        <w:t xml:space="preserve">In every type of clinical or field-based involvement, the candidate is provided with instruction and assistance before, during, and after the experience. </w:t>
      </w:r>
      <w:r>
        <w:rPr>
          <w:color w:val="000000"/>
          <w:sz w:val="22"/>
          <w:szCs w:val="22"/>
        </w:rPr>
        <w:t xml:space="preserve">The </w:t>
      </w:r>
      <w:r w:rsidRPr="00AE43EE">
        <w:rPr>
          <w:color w:val="000000"/>
          <w:sz w:val="22"/>
          <w:szCs w:val="22"/>
        </w:rPr>
        <w:t>EPP</w:t>
      </w:r>
      <w:r>
        <w:rPr>
          <w:color w:val="000000"/>
          <w:sz w:val="22"/>
          <w:szCs w:val="22"/>
        </w:rPr>
        <w:t>’s</w:t>
      </w:r>
      <w:r w:rsidRPr="00AE43EE">
        <w:rPr>
          <w:color w:val="000000"/>
          <w:sz w:val="22"/>
          <w:szCs w:val="22"/>
        </w:rPr>
        <w:t xml:space="preserve"> supervision and assessments accompany candidate reflective writing practices to help ensure that all of the experiences are of maximum benefit to candidates. Student teaching forms include formative assessments completed by cooperating teachers at one-third and two-thirds of the way through the experience to ensure </w:t>
      </w:r>
      <w:r>
        <w:rPr>
          <w:color w:val="000000"/>
          <w:sz w:val="22"/>
          <w:szCs w:val="22"/>
        </w:rPr>
        <w:t>that formative</w:t>
      </w:r>
      <w:r w:rsidRPr="00AE43EE">
        <w:rPr>
          <w:color w:val="000000"/>
          <w:sz w:val="22"/>
          <w:szCs w:val="22"/>
        </w:rPr>
        <w:t xml:space="preserve"> feedback </w:t>
      </w:r>
      <w:r>
        <w:rPr>
          <w:color w:val="000000"/>
          <w:sz w:val="22"/>
          <w:szCs w:val="22"/>
        </w:rPr>
        <w:t xml:space="preserve">occurs </w:t>
      </w:r>
      <w:r w:rsidRPr="00AE43EE">
        <w:rPr>
          <w:color w:val="000000"/>
          <w:sz w:val="22"/>
          <w:szCs w:val="22"/>
        </w:rPr>
        <w:t>to encourage opportunities for improvement before the summative final evaluation. Discussions among the teacher candidates, classroom cooperating teacher, and university supervisor are held regularly, and written responses are frequently given.</w:t>
      </w:r>
    </w:p>
    <w:p w14:paraId="12415F35" w14:textId="77777777" w:rsidR="007256E6" w:rsidRPr="00AE43EE" w:rsidRDefault="007256E6" w:rsidP="007256E6">
      <w:pPr>
        <w:shd w:val="clear" w:color="auto" w:fill="FFFFFF"/>
        <w:rPr>
          <w:color w:val="000000"/>
          <w:sz w:val="22"/>
          <w:szCs w:val="22"/>
        </w:rPr>
      </w:pPr>
    </w:p>
    <w:p w14:paraId="70EE2840" w14:textId="77777777" w:rsidR="007256E6" w:rsidRPr="00AE43EE" w:rsidRDefault="007256E6" w:rsidP="007256E6">
      <w:pPr>
        <w:shd w:val="clear" w:color="auto" w:fill="FFFFFF"/>
        <w:rPr>
          <w:color w:val="000000"/>
          <w:sz w:val="22"/>
          <w:szCs w:val="22"/>
        </w:rPr>
      </w:pPr>
      <w:r w:rsidRPr="00AE43EE">
        <w:rPr>
          <w:color w:val="000000"/>
          <w:sz w:val="22"/>
          <w:szCs w:val="22"/>
        </w:rPr>
        <w:t xml:space="preserve">All of the clinical and field-based experiences provide opportunities for professional growth in the </w:t>
      </w:r>
      <w:r>
        <w:rPr>
          <w:color w:val="000000"/>
          <w:sz w:val="22"/>
          <w:szCs w:val="22"/>
        </w:rPr>
        <w:t>skills</w:t>
      </w:r>
      <w:r w:rsidRPr="00AE43EE">
        <w:rPr>
          <w:color w:val="000000"/>
          <w:sz w:val="22"/>
          <w:szCs w:val="22"/>
        </w:rPr>
        <w:t xml:space="preserve"> </w:t>
      </w:r>
      <w:r>
        <w:rPr>
          <w:color w:val="000000"/>
          <w:sz w:val="22"/>
          <w:szCs w:val="22"/>
        </w:rPr>
        <w:t>of</w:t>
      </w:r>
      <w:r w:rsidRPr="00AE43EE">
        <w:rPr>
          <w:color w:val="000000"/>
          <w:sz w:val="22"/>
          <w:szCs w:val="22"/>
        </w:rPr>
        <w:t xml:space="preserve"> mak</w:t>
      </w:r>
      <w:r>
        <w:rPr>
          <w:color w:val="000000"/>
          <w:sz w:val="22"/>
          <w:szCs w:val="22"/>
        </w:rPr>
        <w:t>ing</w:t>
      </w:r>
      <w:r w:rsidRPr="00AE43EE">
        <w:rPr>
          <w:color w:val="000000"/>
          <w:sz w:val="22"/>
          <w:szCs w:val="22"/>
        </w:rPr>
        <w:t xml:space="preserve"> sound decisions as candidates develop in the four phases of the teacher decision-making process: planning</w:t>
      </w:r>
      <w:r>
        <w:rPr>
          <w:color w:val="000000"/>
          <w:sz w:val="22"/>
          <w:szCs w:val="22"/>
        </w:rPr>
        <w:t xml:space="preserve">, </w:t>
      </w:r>
      <w:r w:rsidRPr="00AE43EE">
        <w:rPr>
          <w:color w:val="000000"/>
          <w:sz w:val="22"/>
          <w:szCs w:val="22"/>
        </w:rPr>
        <w:t>implementing</w:t>
      </w:r>
      <w:r>
        <w:rPr>
          <w:color w:val="000000"/>
          <w:sz w:val="22"/>
          <w:szCs w:val="22"/>
        </w:rPr>
        <w:t xml:space="preserve">, </w:t>
      </w:r>
      <w:r w:rsidRPr="00AE43EE">
        <w:rPr>
          <w:color w:val="000000"/>
          <w:sz w:val="22"/>
          <w:szCs w:val="22"/>
        </w:rPr>
        <w:t>evaluating</w:t>
      </w:r>
      <w:r>
        <w:rPr>
          <w:color w:val="000000"/>
          <w:sz w:val="22"/>
          <w:szCs w:val="22"/>
        </w:rPr>
        <w:t xml:space="preserve">, and </w:t>
      </w:r>
      <w:r w:rsidRPr="00AE43EE">
        <w:rPr>
          <w:color w:val="000000"/>
          <w:sz w:val="22"/>
          <w:szCs w:val="22"/>
        </w:rPr>
        <w:t xml:space="preserve">reflecting. Planning for instruction is </w:t>
      </w:r>
      <w:r>
        <w:rPr>
          <w:color w:val="000000"/>
          <w:sz w:val="22"/>
          <w:szCs w:val="22"/>
        </w:rPr>
        <w:t>taught</w:t>
      </w:r>
      <w:r w:rsidRPr="00AE43EE">
        <w:rPr>
          <w:color w:val="000000"/>
          <w:sz w:val="22"/>
          <w:szCs w:val="22"/>
        </w:rPr>
        <w:t xml:space="preserve"> during the sophomore and junior year</w:t>
      </w:r>
      <w:r>
        <w:rPr>
          <w:color w:val="000000"/>
          <w:sz w:val="22"/>
          <w:szCs w:val="22"/>
        </w:rPr>
        <w:t>s</w:t>
      </w:r>
      <w:r w:rsidRPr="00AE43EE">
        <w:rPr>
          <w:color w:val="000000"/>
          <w:sz w:val="22"/>
          <w:szCs w:val="22"/>
        </w:rPr>
        <w:t xml:space="preserve">, but extensively </w:t>
      </w:r>
      <w:r>
        <w:rPr>
          <w:color w:val="000000"/>
          <w:sz w:val="22"/>
          <w:szCs w:val="22"/>
        </w:rPr>
        <w:t xml:space="preserve">emphasized </w:t>
      </w:r>
      <w:r w:rsidRPr="00AE43EE">
        <w:rPr>
          <w:color w:val="000000"/>
          <w:sz w:val="22"/>
          <w:szCs w:val="22"/>
        </w:rPr>
        <w:t>during the senior year</w:t>
      </w:r>
      <w:r>
        <w:rPr>
          <w:color w:val="000000"/>
          <w:sz w:val="22"/>
          <w:szCs w:val="22"/>
        </w:rPr>
        <w:t xml:space="preserve"> methods courses and student teaching</w:t>
      </w:r>
      <w:r w:rsidRPr="00AE43EE">
        <w:rPr>
          <w:color w:val="000000"/>
          <w:sz w:val="22"/>
          <w:szCs w:val="22"/>
        </w:rPr>
        <w:t xml:space="preserve">. Co-teaching opportunities </w:t>
      </w:r>
      <w:r>
        <w:rPr>
          <w:color w:val="000000"/>
          <w:sz w:val="22"/>
          <w:szCs w:val="22"/>
        </w:rPr>
        <w:t xml:space="preserve">that occur </w:t>
      </w:r>
      <w:r w:rsidRPr="00AE43EE">
        <w:rPr>
          <w:color w:val="000000"/>
          <w:sz w:val="22"/>
          <w:szCs w:val="22"/>
        </w:rPr>
        <w:t xml:space="preserve">on campus and </w:t>
      </w:r>
      <w:r>
        <w:rPr>
          <w:color w:val="000000"/>
          <w:sz w:val="22"/>
          <w:szCs w:val="22"/>
        </w:rPr>
        <w:t>during</w:t>
      </w:r>
      <w:r w:rsidRPr="00AE43EE">
        <w:rPr>
          <w:color w:val="000000"/>
          <w:sz w:val="22"/>
          <w:szCs w:val="22"/>
        </w:rPr>
        <w:t xml:space="preserve"> field experiences enhance the development of implementation skills and strategies. Assessment strategies for learning and the evaluation of instructional activities are experienced to the greatest extent during both the junior and senior years. Reflection is integrated throughout all the courses and field experiences as a way to promote improve</w:t>
      </w:r>
      <w:r>
        <w:rPr>
          <w:color w:val="000000"/>
          <w:sz w:val="22"/>
          <w:szCs w:val="22"/>
        </w:rPr>
        <w:t>ment through</w:t>
      </w:r>
      <w:r w:rsidRPr="00AE43EE">
        <w:rPr>
          <w:color w:val="000000"/>
          <w:sz w:val="22"/>
          <w:szCs w:val="22"/>
        </w:rPr>
        <w:t xml:space="preserve"> practice and lifelong learning.</w:t>
      </w:r>
    </w:p>
    <w:p w14:paraId="0129D73A" w14:textId="77777777" w:rsidR="00B27CEF" w:rsidRDefault="007256E6"/>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D376D"/>
    <w:multiLevelType w:val="hybridMultilevel"/>
    <w:tmpl w:val="0720D4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443274"/>
    <w:multiLevelType w:val="hybridMultilevel"/>
    <w:tmpl w:val="741A7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A3985"/>
    <w:multiLevelType w:val="hybridMultilevel"/>
    <w:tmpl w:val="8BA23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2051C5"/>
    <w:multiLevelType w:val="hybridMultilevel"/>
    <w:tmpl w:val="51C68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6448E"/>
    <w:multiLevelType w:val="hybridMultilevel"/>
    <w:tmpl w:val="86CA96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A113064"/>
    <w:multiLevelType w:val="hybridMultilevel"/>
    <w:tmpl w:val="996897BC"/>
    <w:lvl w:ilvl="0" w:tplc="8D3EE7E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427DA"/>
    <w:multiLevelType w:val="hybridMultilevel"/>
    <w:tmpl w:val="1EE219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E6"/>
    <w:rsid w:val="007256E6"/>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EFD0A"/>
  <w15:chartTrackingRefBased/>
  <w15:docId w15:val="{F53893AE-07C0-6D4B-9516-426F045E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6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E6"/>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256E6"/>
    <w:rPr>
      <w:color w:val="0563C1" w:themeColor="hyperlink"/>
      <w:u w:val="single"/>
    </w:rPr>
  </w:style>
  <w:style w:type="paragraph" w:styleId="NoSpacing">
    <w:name w:val="No Spacing"/>
    <w:uiPriority w:val="1"/>
    <w:qFormat/>
    <w:rsid w:val="007256E6"/>
    <w:rPr>
      <w:sz w:val="22"/>
      <w:szCs w:val="22"/>
    </w:rPr>
  </w:style>
  <w:style w:type="character" w:styleId="FollowedHyperlink">
    <w:name w:val="FollowedHyperlink"/>
    <w:basedOn w:val="DefaultParagraphFont"/>
    <w:uiPriority w:val="99"/>
    <w:semiHidden/>
    <w:unhideWhenUsed/>
    <w:rsid w:val="00725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csuintasc.myefolio.com/Intasc2021/Uploads/Developmental%20syllabus%20-%20spring%202020.pdf" TargetMode="External"/><Relationship Id="rId18" Type="http://schemas.openxmlformats.org/officeDocument/2006/relationships/hyperlink" Target="https://vcsuintasc.myefolio.com/Intasc2021/Uploads/EDUC_300_F2F_VCSU_Richman_F20.pdf" TargetMode="External"/><Relationship Id="rId26" Type="http://schemas.openxmlformats.org/officeDocument/2006/relationships/hyperlink" Target="https://vcsuintasc.myefolio.com/Intasc2021/Uploads/Methods%20Courses%20for%20Teacher%20Education%20Majors.pdf" TargetMode="External"/><Relationship Id="rId39" Type="http://schemas.openxmlformats.org/officeDocument/2006/relationships/hyperlink" Target="https://vcsuintasc.myefolio.com/Intasc2021/Uploads/Methods%20Courses%20for%20Teacher%20Education%20Majors.pdf" TargetMode="External"/><Relationship Id="rId21" Type="http://schemas.openxmlformats.org/officeDocument/2006/relationships/hyperlink" Target="https://vcsuintasc.myefolio.com/Intasc2021/Uploads/EDUC375_Owen_S20.pdf" TargetMode="External"/><Relationship Id="rId34" Type="http://schemas.openxmlformats.org/officeDocument/2006/relationships/hyperlink" Target="http://catalog.vcsu.edu/undergraduate-catalog/programs/majors/history-education/" TargetMode="External"/><Relationship Id="rId42" Type="http://schemas.openxmlformats.org/officeDocument/2006/relationships/hyperlink" Target="https://vcsuintasc.myefolio.com/Intasc2021/Uploads/EDUC_250_Bass_F20.pdf" TargetMode="External"/><Relationship Id="rId47" Type="http://schemas.openxmlformats.org/officeDocument/2006/relationships/hyperlink" Target="https://vcsuintasc.myefolio.com/Intasc2021/Uploads/EDUC_400_Bass_F2020.pdf" TargetMode="External"/><Relationship Id="rId50" Type="http://schemas.openxmlformats.org/officeDocument/2006/relationships/hyperlink" Target="https://vcsuintasc.myefolio.com/Intasc2021/Uploads/Developmental%20syllabus%20-%20spring%202020.pdf" TargetMode="External"/><Relationship Id="rId7" Type="http://schemas.openxmlformats.org/officeDocument/2006/relationships/hyperlink" Target="https://vcsuintasc.myefolio.com/Intasc2021/Uploads/EDUC_283_Figueroa_Fall2020.pdf" TargetMode="External"/><Relationship Id="rId2" Type="http://schemas.openxmlformats.org/officeDocument/2006/relationships/styles" Target="styles.xml"/><Relationship Id="rId16" Type="http://schemas.openxmlformats.org/officeDocument/2006/relationships/hyperlink" Target="https://vcsuintasc.myefolio.com/Intasc2021/Uploads/EDUC_250_Bass_F20.pdf" TargetMode="External"/><Relationship Id="rId29" Type="http://schemas.openxmlformats.org/officeDocument/2006/relationships/hyperlink" Target="http://catalog.vcsu.edu/undergraduate-catalog/programs/majors/biology-education/" TargetMode="External"/><Relationship Id="rId11" Type="http://schemas.openxmlformats.org/officeDocument/2006/relationships/hyperlink" Target="https://vcsuintasc.myefolio.com/Intasc2021/Uploads/2020_SPR_EDUC%20450_Olson_11%20AM.pdf" TargetMode="External"/><Relationship Id="rId24" Type="http://schemas.openxmlformats.org/officeDocument/2006/relationships/hyperlink" Target="https://vcsuintasc.myefolio.com/Intasc2021/Uploads/2020_Student%20Teaching%20_475_480_485_490_Knodle.pdf" TargetMode="External"/><Relationship Id="rId32" Type="http://schemas.openxmlformats.org/officeDocument/2006/relationships/hyperlink" Target="http://catalog.vcsu.edu/undergraduate-catalog/programs/majors/elementary-education/" TargetMode="External"/><Relationship Id="rId37" Type="http://schemas.openxmlformats.org/officeDocument/2006/relationships/hyperlink" Target="http://catalog.vcsu.edu/undergraduate-catalog/programs/majors/social-science-education/" TargetMode="External"/><Relationship Id="rId40" Type="http://schemas.openxmlformats.org/officeDocument/2006/relationships/hyperlink" Target="http://catalog.vcsu.edu/" TargetMode="External"/><Relationship Id="rId45" Type="http://schemas.openxmlformats.org/officeDocument/2006/relationships/hyperlink" Target="https://vcsuintasc.myefolio.com/Intasc2021/Uploads/EDUC_351_Bass_F20.pdf" TargetMode="External"/><Relationship Id="rId5" Type="http://schemas.openxmlformats.org/officeDocument/2006/relationships/hyperlink" Target="https://vcsuintasc.myefolio.com/Intasc2021/Uploads/EDUC_240_Figueroa.pdf" TargetMode="External"/><Relationship Id="rId15" Type="http://schemas.openxmlformats.org/officeDocument/2006/relationships/hyperlink" Target="https://vcsuintasc.myefolio.com/Intasc2021/Uploads/EDUC_240_Figueroa.pdf" TargetMode="External"/><Relationship Id="rId23" Type="http://schemas.openxmlformats.org/officeDocument/2006/relationships/hyperlink" Target="https://vcsuintasc.myefolio.com/Intasc2021/Uploads/2020_SPR_EDUC%20450_Olson_11%20AM.pdf" TargetMode="External"/><Relationship Id="rId28" Type="http://schemas.openxmlformats.org/officeDocument/2006/relationships/hyperlink" Target="http://catalog.vcsu.edu/archived-catalogs/2016-2018/undergraduate-catalog/programs/majors/art-education/" TargetMode="External"/><Relationship Id="rId36" Type="http://schemas.openxmlformats.org/officeDocument/2006/relationships/hyperlink" Target="http://catalog.vcsu.edu/undergraduate-catalog/programs/majors/music-education/" TargetMode="External"/><Relationship Id="rId49" Type="http://schemas.openxmlformats.org/officeDocument/2006/relationships/hyperlink" Target="https://vcsuintasc.myefolio.com/Intasc2021/Uploads/2020_Student%20Teaching%20_475_480_485_490_Knodle.pdf" TargetMode="External"/><Relationship Id="rId10" Type="http://schemas.openxmlformats.org/officeDocument/2006/relationships/hyperlink" Target="https://vcsuintasc.myefolio.com/Intasc2021/Uploads/EDUC_400_Bass_F2020.pdf" TargetMode="External"/><Relationship Id="rId19" Type="http://schemas.openxmlformats.org/officeDocument/2006/relationships/hyperlink" Target="https://vcsuintasc.myefolio.com/Intasc2021/Uploads/EDUC_351_Bass_F20.pdf" TargetMode="External"/><Relationship Id="rId31" Type="http://schemas.openxmlformats.org/officeDocument/2006/relationships/hyperlink" Target="http://catalog.vcsu.edu/undergraduate-catalog/programs/majors/chemistry-education/" TargetMode="External"/><Relationship Id="rId44" Type="http://schemas.openxmlformats.org/officeDocument/2006/relationships/hyperlink" Target="https://vcsuintasc.myefolio.com/Intasc2021/Uploads/EDUC_300_F2F_VCSU_Richman_F20.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csuintasc.myefolio.com/Intasc2021/Uploads/EDUC_352_Michaelson_F20.pdf" TargetMode="External"/><Relationship Id="rId14" Type="http://schemas.openxmlformats.org/officeDocument/2006/relationships/hyperlink" Target="https://vcsuintasc.myefolio.com/Intasc2021/Uploads/Methods%20Courses%20for%20Teacher%20Education%20Majors.pdf" TargetMode="External"/><Relationship Id="rId22" Type="http://schemas.openxmlformats.org/officeDocument/2006/relationships/hyperlink" Target="https://vcsuintasc.myefolio.com/Intasc2021/Uploads/EDUC_400_Bass_F2020.pdf" TargetMode="External"/><Relationship Id="rId27" Type="http://schemas.openxmlformats.org/officeDocument/2006/relationships/hyperlink" Target="https://vcsuintasc.myefolio.com/Intasc2021/Uploads/General%20Education%20Course%20Descriptions.pdf" TargetMode="External"/><Relationship Id="rId30" Type="http://schemas.openxmlformats.org/officeDocument/2006/relationships/hyperlink" Target="http://catalog.vcsu.edu/undergraduate-catalog/programs/majors/business-education/" TargetMode="External"/><Relationship Id="rId35" Type="http://schemas.openxmlformats.org/officeDocument/2006/relationships/hyperlink" Target="http://catalog.vcsu.edu/undergraduate-catalog/programs/majors/mathematics-education/" TargetMode="External"/><Relationship Id="rId43" Type="http://schemas.openxmlformats.org/officeDocument/2006/relationships/hyperlink" Target="https://vcsuintasc.myefolio.com/Intasc2021/Uploads/EDUC_283_Figueroa_Fall2020.pdf" TargetMode="External"/><Relationship Id="rId48" Type="http://schemas.openxmlformats.org/officeDocument/2006/relationships/hyperlink" Target="https://vcsuintasc.myefolio.com/Intasc2021/Uploads/2020_SPR_EDUC%20450_Olson_11%20AM.pdf" TargetMode="External"/><Relationship Id="rId8" Type="http://schemas.openxmlformats.org/officeDocument/2006/relationships/hyperlink" Target="https://vcsuintasc.myefolio.com/Intasc2021/Uploads/EDUC_300_F2F_VCSU_Richman_F20.pd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vcsuintasc.myefolio.com/Intasc2021/Uploads/2020_Student%20Teaching%20_475_480_485_490_Knodle.pdf" TargetMode="External"/><Relationship Id="rId17" Type="http://schemas.openxmlformats.org/officeDocument/2006/relationships/hyperlink" Target="https://vcsuintasc.myefolio.com/Intasc2021/Uploads/EDUC_283_Figueroa_Fall2020.pdf" TargetMode="External"/><Relationship Id="rId25" Type="http://schemas.openxmlformats.org/officeDocument/2006/relationships/hyperlink" Target="https://vcsuintasc.myefolio.com/Intasc2021/Uploads/Developmental%20syllabus%20-%20spring%202020.pdf" TargetMode="External"/><Relationship Id="rId33" Type="http://schemas.openxmlformats.org/officeDocument/2006/relationships/hyperlink" Target="http://catalog.vcsu.edu/undergraduate-catalog/programs/majors/english-education/" TargetMode="External"/><Relationship Id="rId38" Type="http://schemas.openxmlformats.org/officeDocument/2006/relationships/hyperlink" Target="http://catalog.vcsu.edu/undergraduate-catalog/programs/majors/technology-education/" TargetMode="External"/><Relationship Id="rId46" Type="http://schemas.openxmlformats.org/officeDocument/2006/relationships/hyperlink" Target="https://vcsuintasc.myefolio.com/Intasc2021/Uploads/EDUC375_Owen_S20.pdf" TargetMode="External"/><Relationship Id="rId20" Type="http://schemas.openxmlformats.org/officeDocument/2006/relationships/hyperlink" Target="https://vcsuintasc.myefolio.com/Intasc2021/Uploads/EDUC_352_Michaelson_F20.pdf" TargetMode="External"/><Relationship Id="rId41" Type="http://schemas.openxmlformats.org/officeDocument/2006/relationships/hyperlink" Target="https://vcsuintasc.myefolio.com/Intasc2021/Uploads/EDUC_240_Figueroa.pdf" TargetMode="External"/><Relationship Id="rId1" Type="http://schemas.openxmlformats.org/officeDocument/2006/relationships/numbering" Target="numbering.xml"/><Relationship Id="rId6" Type="http://schemas.openxmlformats.org/officeDocument/2006/relationships/hyperlink" Target="https://vcsuintasc.myefolio.com/Intasc2021/Uploads/EDUC_250_Bass_F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4361</Words>
  <Characters>24860</Characters>
  <Application>Microsoft Office Word</Application>
  <DocSecurity>0</DocSecurity>
  <Lines>207</Lines>
  <Paragraphs>58</Paragraphs>
  <ScaleCrop>false</ScaleCrop>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2020-12-09T19:27:00Z</dcterms:created>
  <dcterms:modified xsi:type="dcterms:W3CDTF">2020-12-09T19:31:00Z</dcterms:modified>
</cp:coreProperties>
</file>